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613DC939">
        <w:trPr>
          <w:trHeight w:val="556"/>
        </w:trPr>
        <w:tc>
          <w:tcPr>
            <w:tcW w:w="9968" w:type="dxa"/>
            <w:gridSpan w:val="4"/>
          </w:tcPr>
          <w:p w14:paraId="340C92FD" w14:textId="33F48259" w:rsidR="005E063F" w:rsidRPr="005E063F" w:rsidRDefault="005E063F" w:rsidP="613DC939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 w:themeColor="text1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Zapraszamy na </w:t>
            </w:r>
            <w:r w:rsidRPr="613DC939">
              <w:rPr>
                <w:rFonts w:cs="Calibri"/>
                <w:b/>
                <w:bCs/>
                <w:color w:val="000000" w:themeColor="text1"/>
                <w:sz w:val="32"/>
                <w:szCs w:val="32"/>
              </w:rPr>
              <w:t>Webinarium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 doskonalące </w:t>
            </w:r>
            <w:r w:rsidR="0FF0F606" w:rsidRPr="613DC939">
              <w:rPr>
                <w:rFonts w:cs="Calibri"/>
                <w:color w:val="000000" w:themeColor="text1"/>
                <w:sz w:val="32"/>
                <w:szCs w:val="32"/>
              </w:rPr>
              <w:t>wiedzę U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żytkowników </w:t>
            </w:r>
          </w:p>
          <w:p w14:paraId="01A372ED" w14:textId="2B847069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>Systemu AdAS</w:t>
            </w:r>
          </w:p>
        </w:tc>
      </w:tr>
      <w:tr w:rsidR="00671DF1" w:rsidRPr="00894338" w14:paraId="4A01DE59" w14:textId="77777777" w:rsidTr="613DC939">
        <w:trPr>
          <w:trHeight w:val="556"/>
        </w:trPr>
        <w:tc>
          <w:tcPr>
            <w:tcW w:w="9968" w:type="dxa"/>
            <w:gridSpan w:val="4"/>
          </w:tcPr>
          <w:p w14:paraId="14422E96" w14:textId="5ABDE3BD" w:rsidR="00671DF1" w:rsidRPr="000E14DA" w:rsidRDefault="00742112" w:rsidP="1186C8E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bCs/>
                <w:sz w:val="52"/>
                <w:szCs w:val="52"/>
              </w:rPr>
            </w:pPr>
            <w:r w:rsidRPr="00742112">
              <w:rPr>
                <w:rFonts w:cs="Calibri"/>
                <w:b/>
                <w:bCs/>
                <w:sz w:val="36"/>
                <w:szCs w:val="36"/>
              </w:rPr>
              <w:t>ZAMKNIĘCIE III KWARTAŁU BEZ STRESU</w:t>
            </w:r>
            <w:r>
              <w:rPr>
                <w:rFonts w:cs="Calibri"/>
                <w:b/>
                <w:bCs/>
                <w:sz w:val="36"/>
                <w:szCs w:val="36"/>
              </w:rPr>
              <w:br/>
            </w:r>
            <w:r w:rsidRPr="00742112">
              <w:rPr>
                <w:rFonts w:cs="Calibri"/>
                <w:b/>
                <w:bCs/>
                <w:sz w:val="36"/>
                <w:szCs w:val="36"/>
              </w:rPr>
              <w:t xml:space="preserve"> </w:t>
            </w:r>
            <w:r w:rsidRPr="00742112">
              <w:rPr>
                <w:rFonts w:cs="Calibri"/>
                <w:sz w:val="36"/>
                <w:szCs w:val="36"/>
              </w:rPr>
              <w:t xml:space="preserve">GENEROWANIE SPRAWOZDAŃ I PRZYPOMNIENIE </w:t>
            </w:r>
            <w:r>
              <w:rPr>
                <w:rFonts w:cs="Calibri"/>
                <w:sz w:val="36"/>
                <w:szCs w:val="36"/>
              </w:rPr>
              <w:t>A</w:t>
            </w:r>
            <w:r w:rsidRPr="00742112">
              <w:rPr>
                <w:rFonts w:cs="Calibri"/>
                <w:sz w:val="36"/>
                <w:szCs w:val="36"/>
              </w:rPr>
              <w:t>UTOMATYZACJI W SYSTEMIE</w:t>
            </w:r>
          </w:p>
        </w:tc>
      </w:tr>
      <w:tr w:rsidR="00671DF1" w:rsidRPr="00894338" w14:paraId="7923677C" w14:textId="77777777" w:rsidTr="613DC939">
        <w:tc>
          <w:tcPr>
            <w:tcW w:w="1439" w:type="dxa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</w:tcPr>
          <w:p w14:paraId="76059CCA" w14:textId="05106A07" w:rsidR="00671DF1" w:rsidRPr="005E063F" w:rsidRDefault="000C6ABE" w:rsidP="1186C8E0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5</w:t>
            </w:r>
            <w:r w:rsidR="00742112">
              <w:rPr>
                <w:rFonts w:cs="Calibri"/>
                <w:b/>
                <w:bCs/>
                <w:sz w:val="24"/>
                <w:szCs w:val="24"/>
              </w:rPr>
              <w:t xml:space="preserve"> października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870050">
              <w:rPr>
                <w:rFonts w:cs="Calibri"/>
                <w:b/>
                <w:bCs/>
                <w:sz w:val="24"/>
                <w:szCs w:val="24"/>
              </w:rPr>
              <w:t>6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</w:tcPr>
          <w:p w14:paraId="18791B92" w14:textId="15C5584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C5180E">
              <w:rPr>
                <w:rFonts w:cs="Calibri"/>
                <w:b/>
                <w:sz w:val="24"/>
                <w:szCs w:val="24"/>
              </w:rPr>
              <w:t>2:</w:t>
            </w:r>
            <w:r w:rsidR="00626AA6">
              <w:rPr>
                <w:rFonts w:cs="Calibri"/>
                <w:b/>
                <w:sz w:val="24"/>
                <w:szCs w:val="24"/>
              </w:rPr>
              <w:t>0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613DC939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webinarowa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613DC939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322310" w14:textId="20D1A1D7" w:rsidR="00B2068D" w:rsidRPr="005E063F" w:rsidRDefault="0077219C" w:rsidP="1186C8E0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1186C8E0">
              <w:rPr>
                <w:rFonts w:cs="Calibri"/>
                <w:b/>
                <w:bCs/>
                <w:sz w:val="24"/>
                <w:szCs w:val="24"/>
              </w:rPr>
              <w:t>*</w:t>
            </w:r>
            <w:r w:rsidR="00AB6969" w:rsidRPr="1186C8E0">
              <w:rPr>
                <w:rFonts w:cs="Calibri"/>
                <w:b/>
                <w:bCs/>
                <w:sz w:val="24"/>
                <w:szCs w:val="24"/>
              </w:rPr>
              <w:t>1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39</w:t>
            </w:r>
            <w:r w:rsidR="005D373F" w:rsidRPr="1186C8E0">
              <w:rPr>
                <w:rFonts w:cs="Calibri"/>
                <w:b/>
                <w:bCs/>
                <w:sz w:val="24"/>
                <w:szCs w:val="24"/>
              </w:rPr>
              <w:t>,00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zł.</w:t>
            </w:r>
            <w:r w:rsidR="000F5B6E" w:rsidRPr="1186C8E0">
              <w:rPr>
                <w:rFonts w:cs="Calibri"/>
                <w:sz w:val="24"/>
                <w:szCs w:val="24"/>
              </w:rPr>
              <w:t>/1 osobę –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zgłoszenia przyjmujemy do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742112">
              <w:rPr>
                <w:rFonts w:cs="Calibri"/>
                <w:b/>
                <w:bCs/>
                <w:sz w:val="24"/>
                <w:szCs w:val="24"/>
              </w:rPr>
              <w:t>30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A5301F" w:rsidRPr="1186C8E0">
              <w:rPr>
                <w:rFonts w:cs="Calibri"/>
                <w:b/>
                <w:bCs/>
                <w:sz w:val="24"/>
                <w:szCs w:val="24"/>
              </w:rPr>
              <w:t>0</w:t>
            </w:r>
            <w:r w:rsidR="00742112">
              <w:rPr>
                <w:rFonts w:cs="Calibri"/>
                <w:b/>
                <w:bCs/>
                <w:sz w:val="24"/>
                <w:szCs w:val="24"/>
              </w:rPr>
              <w:t>9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870050">
              <w:rPr>
                <w:rFonts w:cs="Calibri"/>
                <w:b/>
                <w:bCs/>
                <w:sz w:val="24"/>
                <w:szCs w:val="24"/>
              </w:rPr>
              <w:t>6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  <w:p w14:paraId="14780DE2" w14:textId="685FF605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</w:t>
            </w:r>
            <w:r w:rsidR="00B04BD3">
              <w:rPr>
                <w:rFonts w:cstheme="minorHAnsi"/>
                <w:i/>
                <w:sz w:val="24"/>
                <w:szCs w:val="24"/>
              </w:rPr>
              <w:t>a</w:t>
            </w:r>
          </w:p>
        </w:tc>
      </w:tr>
      <w:bookmarkEnd w:id="0"/>
      <w:tr w:rsidR="000F5B6E" w:rsidRPr="00894338" w14:paraId="0F4A9C33" w14:textId="77777777" w:rsidTr="613DC939">
        <w:trPr>
          <w:trHeight w:val="396"/>
        </w:trPr>
        <w:tc>
          <w:tcPr>
            <w:tcW w:w="9968" w:type="dxa"/>
            <w:gridSpan w:val="4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C45E54" w:rsidRPr="00894338" w14:paraId="58E94ED9" w14:textId="77777777" w:rsidTr="613DC939">
        <w:tc>
          <w:tcPr>
            <w:tcW w:w="9968" w:type="dxa"/>
            <w:gridSpan w:val="4"/>
          </w:tcPr>
          <w:p w14:paraId="5E0DA19F" w14:textId="295D717F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</w:t>
            </w:r>
            <w:r w:rsidR="3099BCC7" w:rsidRPr="1186C8E0">
              <w:rPr>
                <w:rFonts w:cstheme="minorBidi"/>
                <w:sz w:val="23"/>
                <w:szCs w:val="23"/>
              </w:rPr>
              <w:t>U</w:t>
            </w:r>
            <w:r w:rsidRPr="1186C8E0">
              <w:rPr>
                <w:rFonts w:cstheme="minorBidi"/>
                <w:sz w:val="23"/>
                <w:szCs w:val="23"/>
              </w:rPr>
              <w:t xml:space="preserve">żytkownicy modułu FK oraz modułów finansowych zainteresowani zintegrowanym przetwarzaniem </w:t>
            </w:r>
            <w:r>
              <w:br/>
            </w:r>
            <w:r w:rsidRPr="1186C8E0">
              <w:rPr>
                <w:rFonts w:cstheme="minorBidi"/>
                <w:sz w:val="23"/>
                <w:szCs w:val="23"/>
              </w:rPr>
              <w:t>danych  w urzędzie</w:t>
            </w:r>
          </w:p>
          <w:p w14:paraId="4BFE3F6E" w14:textId="3D687E06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Skarbnicy i Naczelnicy Wydziałów Finansowo-Budżetowych </w:t>
            </w:r>
          </w:p>
          <w:p w14:paraId="73D443A9" w14:textId="2779A234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>- Główni księgowi i pracownicy działów finansowo-księgowych</w:t>
            </w:r>
          </w:p>
          <w:p w14:paraId="20AAF0EC" w14:textId="37CF6A42" w:rsidR="00C45E54" w:rsidRPr="00021D05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C45E54" w:rsidRPr="0007288D" w14:paraId="7576E65F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C45E54" w:rsidRPr="0007288D" w14:paraId="44CACB8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7E64DED3" w14:textId="129B5C2A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usprawnienie</w:t>
            </w:r>
            <w:r w:rsidRPr="1186C8E0">
              <w:rPr>
                <w:rFonts w:cstheme="minorBidi"/>
                <w:sz w:val="23"/>
                <w:szCs w:val="23"/>
              </w:rPr>
              <w:t xml:space="preserve"> pracy w module FK</w:t>
            </w:r>
          </w:p>
          <w:p w14:paraId="7EC53411" w14:textId="132EFC2A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zapoznanie z </w:t>
            </w:r>
            <w:r w:rsidR="0778F344" w:rsidRPr="1186C8E0">
              <w:rPr>
                <w:rFonts w:cstheme="minorBidi"/>
                <w:b/>
                <w:bCs/>
                <w:sz w:val="23"/>
                <w:szCs w:val="23"/>
              </w:rPr>
              <w:t>nowymi</w:t>
            </w:r>
            <w:r w:rsidR="0778F344" w:rsidRPr="1186C8E0">
              <w:rPr>
                <w:rFonts w:cstheme="minorBidi"/>
                <w:sz w:val="23"/>
                <w:szCs w:val="23"/>
              </w:rPr>
              <w:t xml:space="preserve">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 xml:space="preserve">możliwościami </w:t>
            </w:r>
            <w:r w:rsidRPr="1186C8E0">
              <w:rPr>
                <w:rFonts w:cstheme="minorBidi"/>
                <w:sz w:val="23"/>
                <w:szCs w:val="23"/>
              </w:rPr>
              <w:t>modułów finansowych</w:t>
            </w:r>
          </w:p>
          <w:p w14:paraId="3C276C08" w14:textId="48CFF98B" w:rsidR="3700532B" w:rsidRDefault="3700532B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poznanie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praktycznych</w:t>
            </w:r>
            <w:r w:rsidRPr="1186C8E0">
              <w:rPr>
                <w:rFonts w:cstheme="minorBidi"/>
                <w:sz w:val="23"/>
                <w:szCs w:val="23"/>
              </w:rPr>
              <w:t xml:space="preserve"> wskazówek funkcjonowania </w:t>
            </w:r>
            <w:r w:rsidR="75A5385C" w:rsidRPr="1186C8E0">
              <w:rPr>
                <w:rFonts w:cstheme="minorBidi"/>
                <w:sz w:val="23"/>
                <w:szCs w:val="23"/>
              </w:rPr>
              <w:t>modułu</w:t>
            </w:r>
          </w:p>
          <w:p w14:paraId="6E6B7446" w14:textId="245AA7F2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poznanie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konkretnych</w:t>
            </w:r>
            <w:r w:rsidRPr="1186C8E0">
              <w:rPr>
                <w:rFonts w:cstheme="minorBidi"/>
                <w:sz w:val="23"/>
                <w:szCs w:val="23"/>
              </w:rPr>
              <w:t xml:space="preserve"> przykładów</w:t>
            </w:r>
            <w:r w:rsidR="377A922F" w:rsidRPr="1186C8E0">
              <w:rPr>
                <w:rFonts w:cstheme="minorBidi"/>
                <w:sz w:val="23"/>
                <w:szCs w:val="23"/>
              </w:rPr>
              <w:t xml:space="preserve"> i omówienie ich na podstawie zgłoszeń Użytkowników</w:t>
            </w:r>
          </w:p>
          <w:p w14:paraId="40277546" w14:textId="25FDDCEB" w:rsidR="00C45E54" w:rsidRPr="005E063F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613DC939">
              <w:rPr>
                <w:rFonts w:cstheme="minorBidi"/>
                <w:sz w:val="23"/>
                <w:szCs w:val="23"/>
              </w:rPr>
              <w:t xml:space="preserve">- </w:t>
            </w:r>
            <w:r w:rsidRPr="613DC939">
              <w:rPr>
                <w:rFonts w:cstheme="minorBidi"/>
                <w:b/>
                <w:bCs/>
                <w:sz w:val="23"/>
                <w:szCs w:val="23"/>
              </w:rPr>
              <w:t>kontakt z ekspertem</w:t>
            </w:r>
            <w:r w:rsidR="727DD05D" w:rsidRPr="613DC939">
              <w:rPr>
                <w:rFonts w:cstheme="minorBidi"/>
                <w:b/>
                <w:bCs/>
                <w:sz w:val="23"/>
                <w:szCs w:val="23"/>
              </w:rPr>
              <w:t xml:space="preserve"> </w:t>
            </w:r>
            <w:r w:rsidR="727DD05D" w:rsidRPr="613DC939">
              <w:rPr>
                <w:rFonts w:cstheme="minorBidi"/>
                <w:sz w:val="23"/>
                <w:szCs w:val="23"/>
              </w:rPr>
              <w:t xml:space="preserve">i </w:t>
            </w:r>
            <w:r w:rsidRPr="613DC939">
              <w:rPr>
                <w:rFonts w:cstheme="minorBidi"/>
                <w:sz w:val="23"/>
                <w:szCs w:val="23"/>
              </w:rPr>
              <w:t xml:space="preserve">możliwość </w:t>
            </w:r>
            <w:r w:rsidRPr="613DC939">
              <w:rPr>
                <w:rFonts w:cstheme="minorBidi"/>
                <w:b/>
                <w:bCs/>
                <w:sz w:val="23"/>
                <w:szCs w:val="23"/>
              </w:rPr>
              <w:t xml:space="preserve">zadawania pytań </w:t>
            </w:r>
            <w:r w:rsidRPr="613DC939">
              <w:rPr>
                <w:rFonts w:cstheme="minorBidi"/>
                <w:sz w:val="23"/>
                <w:szCs w:val="23"/>
              </w:rPr>
              <w:t>w trakcie i po webinarze</w:t>
            </w:r>
          </w:p>
        </w:tc>
      </w:tr>
      <w:tr w:rsidR="00C45E54" w:rsidRPr="00894338" w14:paraId="147BFAA4" w14:textId="77777777" w:rsidTr="613DC939">
        <w:trPr>
          <w:trHeight w:val="267"/>
        </w:trPr>
        <w:tc>
          <w:tcPr>
            <w:tcW w:w="9968" w:type="dxa"/>
            <w:gridSpan w:val="4"/>
          </w:tcPr>
          <w:p w14:paraId="32EEF6BA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C45E54" w:rsidRPr="00894338" w14:paraId="7F41248A" w14:textId="77777777" w:rsidTr="00857C93">
        <w:trPr>
          <w:trHeight w:val="1266"/>
        </w:trPr>
        <w:tc>
          <w:tcPr>
            <w:tcW w:w="9968" w:type="dxa"/>
            <w:gridSpan w:val="4"/>
            <w:shd w:val="clear" w:color="auto" w:fill="FFFFFF" w:themeFill="background1"/>
          </w:tcPr>
          <w:p w14:paraId="0BB9F9E4" w14:textId="19764969" w:rsidR="00742112" w:rsidRPr="00742112" w:rsidRDefault="00742112" w:rsidP="00742112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742112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1. Okresy sprawozdawcze (zamknięcie 3. kwartału)</w:t>
            </w:r>
            <w:r w:rsidR="000C6AB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4ACA4165" w14:textId="77777777" w:rsidR="00742112" w:rsidRPr="00742112" w:rsidRDefault="00742112" w:rsidP="00084724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Krok po kroku: otwieranie i zamykanie okresów.</w:t>
            </w:r>
          </w:p>
          <w:p w14:paraId="268BFBEC" w14:textId="77777777" w:rsidR="00742112" w:rsidRPr="00742112" w:rsidRDefault="00742112" w:rsidP="00084724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Omówienie ograniczeń operacyjnych oraz konsekwencji zmiany statusu okresu.</w:t>
            </w:r>
          </w:p>
          <w:p w14:paraId="0466EE52" w14:textId="7E2F450E" w:rsidR="00742112" w:rsidRPr="00742112" w:rsidRDefault="00742112" w:rsidP="00742112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742112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2. Sprawozdania – proces generowania i konfiguracji</w:t>
            </w:r>
            <w:r w:rsidR="000C6AB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1AF63C56" w14:textId="77777777" w:rsidR="00742112" w:rsidRPr="00742112" w:rsidRDefault="00742112" w:rsidP="00084724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Przygotowanie szablonów: ich dodawanie, powielanie oraz praca z definicjami.</w:t>
            </w:r>
          </w:p>
          <w:p w14:paraId="7BEE20C4" w14:textId="77777777" w:rsidR="00742112" w:rsidRPr="00742112" w:rsidRDefault="00742112" w:rsidP="00084724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Tworzenie, grupowanie i łączenie sprawozdań w systemie.</w:t>
            </w:r>
          </w:p>
          <w:p w14:paraId="40CFF7E8" w14:textId="77777777" w:rsidR="00742112" w:rsidRPr="00742112" w:rsidRDefault="00742112" w:rsidP="00084724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Konsolidacja: łączenie danych z wielu źródeł oraz import/eksport między jednostkami.</w:t>
            </w:r>
          </w:p>
          <w:p w14:paraId="40C0DF97" w14:textId="77777777" w:rsidR="00742112" w:rsidRPr="00742112" w:rsidRDefault="00742112" w:rsidP="00084724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Księgowanie sprawozdań na konta z wykorzystaniem gotowych szablonów.</w:t>
            </w:r>
          </w:p>
          <w:p w14:paraId="5A0A9262" w14:textId="77777777" w:rsidR="00742112" w:rsidRPr="00742112" w:rsidRDefault="00742112" w:rsidP="00084724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Narzędzia kontrolne do edycji i weryfikacji danych.</w:t>
            </w:r>
          </w:p>
          <w:p w14:paraId="7BE980EC" w14:textId="77777777" w:rsidR="00742112" w:rsidRPr="00742112" w:rsidRDefault="00742112" w:rsidP="00084724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Konfiguracja i bieżące porządkowanie planu kont.</w:t>
            </w:r>
          </w:p>
          <w:p w14:paraId="560761B6" w14:textId="7679238B" w:rsidR="00742112" w:rsidRPr="00742112" w:rsidRDefault="00742112" w:rsidP="00742112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742112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3. Odświeżenie funkcji automatycznych ułatwiających pracę</w:t>
            </w:r>
            <w:r w:rsidR="000C6AB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2EF480D9" w14:textId="77777777" w:rsidR="00742112" w:rsidRPr="00742112" w:rsidRDefault="00742112" w:rsidP="00084724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Zarządzanie dekretami: masowe zaznaczanie, usuwanie oraz kopiowanie dekretów.</w:t>
            </w:r>
          </w:p>
          <w:p w14:paraId="14A719D6" w14:textId="77777777" w:rsidR="00742112" w:rsidRPr="00742112" w:rsidRDefault="00742112" w:rsidP="00084724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Praca na dokumentach: kopiowanie dokumentów (w tym między latami budżetowymi), numeracja oraz przeliczanie kwot.</w:t>
            </w:r>
          </w:p>
          <w:p w14:paraId="5B1BE991" w14:textId="77777777" w:rsidR="00742112" w:rsidRPr="00742112" w:rsidRDefault="00742112" w:rsidP="00084724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Szablony księgowań i bezpośrednie księgowanie uchwał na konta.</w:t>
            </w:r>
          </w:p>
          <w:p w14:paraId="152F7C43" w14:textId="77777777" w:rsidR="00742112" w:rsidRPr="00742112" w:rsidRDefault="00742112" w:rsidP="00084724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Przenoszenie obrotów konta.</w:t>
            </w:r>
          </w:p>
          <w:p w14:paraId="0B89F7FA" w14:textId="77777777" w:rsidR="00742112" w:rsidRPr="00742112" w:rsidRDefault="00742112" w:rsidP="00084724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Zasady aktualizacji słownika klasyfikacji (dla kont z planem).</w:t>
            </w:r>
          </w:p>
          <w:p w14:paraId="1FEB40ED" w14:textId="77777777" w:rsidR="00742112" w:rsidRPr="00742112" w:rsidRDefault="00742112" w:rsidP="00084724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Interpretacja komunikatów pojawiających się podczas aktualizacji modułów.</w:t>
            </w:r>
          </w:p>
          <w:p w14:paraId="1F7DC7BC" w14:textId="2A31D5D9" w:rsidR="00742112" w:rsidRPr="00742112" w:rsidRDefault="00742112" w:rsidP="00742112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742112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lastRenderedPageBreak/>
              <w:t>4. Co nowego w module? (</w:t>
            </w:r>
            <w:r w:rsidR="000C6AB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00742112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rzegląd zmian)</w:t>
            </w:r>
            <w:r w:rsidR="000C6AB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04AA4A7C" w14:textId="77777777" w:rsidR="00742112" w:rsidRPr="00742112" w:rsidRDefault="00742112" w:rsidP="00084724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Nowe pola wprowadzane w planie, realizacji oraz na zakładce dekretu (Faktura MA).</w:t>
            </w:r>
          </w:p>
          <w:p w14:paraId="332AE0DA" w14:textId="77777777" w:rsidR="00742112" w:rsidRPr="00742112" w:rsidRDefault="00742112" w:rsidP="00084724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Dostosowanie do własnych potrzeb widoku zaangażowania.</w:t>
            </w:r>
          </w:p>
          <w:p w14:paraId="2EFAEBFB" w14:textId="77777777" w:rsidR="00742112" w:rsidRPr="00742112" w:rsidRDefault="00742112" w:rsidP="00084724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Zmiany w przelewach, czyli podpowiadanie rachunku bankowego.</w:t>
            </w:r>
          </w:p>
          <w:p w14:paraId="6D94E3A1" w14:textId="77777777" w:rsidR="00742112" w:rsidRPr="00742112" w:rsidRDefault="00742112" w:rsidP="00084724">
            <w:pPr>
              <w:pStyle w:val="Akapitzlist"/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Rejestr pism rozrachunkowych i ich wysyłka do EZD.</w:t>
            </w:r>
          </w:p>
          <w:p w14:paraId="4CF83203" w14:textId="54E5B375" w:rsidR="00742112" w:rsidRPr="00742112" w:rsidRDefault="00742112" w:rsidP="00742112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742112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5. Porządki i optymalizacja bazy danych</w:t>
            </w:r>
            <w:r w:rsidR="000C6AB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50D84E7D" w14:textId="77777777" w:rsidR="00742112" w:rsidRPr="00742112" w:rsidRDefault="00742112" w:rsidP="00084724">
            <w:pPr>
              <w:pStyle w:val="Akapitzlist"/>
              <w:numPr>
                <w:ilvl w:val="0"/>
                <w:numId w:val="5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Uporządkowanie wydruków: ustawienie szablonów domyślnych oraz ukrycie wzorów nieużywanych.</w:t>
            </w:r>
          </w:p>
          <w:p w14:paraId="034F6578" w14:textId="77777777" w:rsidR="00742112" w:rsidRPr="00742112" w:rsidRDefault="00742112" w:rsidP="00084724">
            <w:pPr>
              <w:pStyle w:val="Akapitzlist"/>
              <w:numPr>
                <w:ilvl w:val="0"/>
                <w:numId w:val="5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742112">
              <w:rPr>
                <w:rFonts w:asciiTheme="minorHAnsi" w:hAnsiTheme="minorHAnsi" w:cstheme="minorHAnsi"/>
                <w:color w:val="000000" w:themeColor="text1"/>
              </w:rPr>
              <w:t>Przegląd zestawień i raportów najbardziej przydatnych w codziennej pracy.</w:t>
            </w:r>
          </w:p>
          <w:p w14:paraId="14C8C7B5" w14:textId="43389ABE" w:rsidR="00742112" w:rsidRPr="00742112" w:rsidRDefault="00742112" w:rsidP="00742112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742112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6. Sesja pytań i odpowiedzi</w:t>
            </w:r>
            <w:r w:rsidR="000C6ABE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  <w:p w14:paraId="1B64A601" w14:textId="3E787A1A" w:rsidR="00C45E54" w:rsidRPr="00A71B49" w:rsidRDefault="00C45E54" w:rsidP="00A71B49">
            <w:pPr>
              <w:spacing w:after="0" w:line="276" w:lineRule="auto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45E54" w:rsidRPr="00894338" w14:paraId="52B55CA4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C45E54" w:rsidRPr="00894338" w14:paraId="47CEA7C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2D5313D" w14:textId="69FD08CB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color w:val="000000" w:themeColor="text1"/>
                <w:sz w:val="23"/>
                <w:szCs w:val="23"/>
              </w:rPr>
            </w:pP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>
              <w:br/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w procesie tworzenia i aktualizacji programów obsługujących Administrację Publiczną i klientów biznesowych. Wiedza przekazywana w trakcie szkolenia jest oparta na doświadczeniu trenerów w pracy z konkretnymi modułami. Szkoleniowcy dysponują wiedzą z zakresu przepisów prawa</w:t>
            </w:r>
            <w:r w:rsidR="36FCFD42"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, </w:t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co znacząco ułatwia przekazywanie informacji, nie tylko pod kątem funkcjonalnym systemów.</w:t>
            </w:r>
          </w:p>
        </w:tc>
      </w:tr>
      <w:tr w:rsidR="00C45E54" w:rsidRPr="00894338" w14:paraId="12266B9A" w14:textId="77777777" w:rsidTr="613DC939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C45E54" w:rsidRPr="00894338" w14:paraId="37A73C3A" w14:textId="77777777" w:rsidTr="613DC939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120331F2" w:rsidR="00C45E54" w:rsidRPr="005E063F" w:rsidRDefault="0A067535" w:rsidP="1186C8E0">
            <w:pPr>
              <w:shd w:val="clear" w:color="auto" w:fill="FFFFFF" w:themeFill="background1"/>
              <w:spacing w:after="0" w:line="240" w:lineRule="auto"/>
              <w:rPr>
                <w:rFonts w:cstheme="minorBidi"/>
              </w:rPr>
            </w:pPr>
            <w:r w:rsidRPr="1186C8E0">
              <w:rPr>
                <w:rFonts w:cstheme="minorBidi"/>
              </w:rPr>
              <w:t>Prosimy</w:t>
            </w:r>
            <w:r w:rsidR="00C45E54" w:rsidRPr="1186C8E0">
              <w:rPr>
                <w:rFonts w:cstheme="minorBidi"/>
              </w:rPr>
              <w:t xml:space="preserve"> wypełnić formularz zgłoszeniowy online dostępny na stronie </w:t>
            </w:r>
            <w:hyperlink r:id="rId11" w:history="1">
              <w:r w:rsidR="0058653B" w:rsidRPr="009C1BE4">
                <w:rPr>
                  <w:rStyle w:val="Hipercze"/>
                  <w:rFonts w:cstheme="minorBidi"/>
                  <w:b/>
                  <w:bCs/>
                  <w:i/>
                  <w:iCs/>
                </w:rPr>
                <w:t>www.szkolenia-tensoft.pl</w:t>
              </w:r>
            </w:hyperlink>
            <w:r w:rsidR="00C45E54" w:rsidRPr="1186C8E0">
              <w:rPr>
                <w:rFonts w:cstheme="minorBidi"/>
                <w:b/>
                <w:bCs/>
                <w:i/>
                <w:iCs/>
              </w:rPr>
              <w:t xml:space="preserve"> </w:t>
            </w:r>
            <w:r w:rsidR="00C45E54" w:rsidRPr="1186C8E0">
              <w:rPr>
                <w:rFonts w:cstheme="minorBidi"/>
              </w:rPr>
              <w:t>lub przesłać faxem pobraną i wypełnioną kartę zgłoszeni</w:t>
            </w:r>
            <w:r w:rsidR="06D6D3EF" w:rsidRPr="1186C8E0">
              <w:rPr>
                <w:rFonts w:cstheme="minorBidi"/>
              </w:rPr>
              <w:t>a.</w:t>
            </w:r>
          </w:p>
        </w:tc>
      </w:tr>
      <w:tr w:rsidR="00C45E54" w:rsidRPr="00894338" w14:paraId="126696D4" w14:textId="77777777" w:rsidTr="613DC939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6DC317FD" w:rsidR="00C45E54" w:rsidRPr="005E063F" w:rsidRDefault="00C45E54" w:rsidP="1186C8E0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Bidi"/>
                <w:b/>
                <w:bCs/>
              </w:rPr>
            </w:pPr>
            <w:r w:rsidRPr="1186C8E0">
              <w:rPr>
                <w:rFonts w:cstheme="minorBidi"/>
                <w:b/>
                <w:bCs/>
              </w:rPr>
              <w:t>Kontakt:</w:t>
            </w:r>
          </w:p>
          <w:p w14:paraId="3136E13B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C45E54" w:rsidRPr="00375548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3912A" w14:textId="77777777" w:rsidR="000576C2" w:rsidRDefault="000576C2" w:rsidP="002174C8">
      <w:pPr>
        <w:spacing w:after="0" w:line="240" w:lineRule="auto"/>
      </w:pPr>
      <w:r>
        <w:separator/>
      </w:r>
    </w:p>
  </w:endnote>
  <w:endnote w:type="continuationSeparator" w:id="0">
    <w:p w14:paraId="79DB1AE5" w14:textId="77777777" w:rsidR="000576C2" w:rsidRDefault="000576C2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ADBF5" w14:textId="77777777" w:rsidR="000576C2" w:rsidRDefault="000576C2" w:rsidP="002174C8">
      <w:pPr>
        <w:spacing w:after="0" w:line="240" w:lineRule="auto"/>
      </w:pPr>
      <w:r>
        <w:separator/>
      </w:r>
    </w:p>
  </w:footnote>
  <w:footnote w:type="continuationSeparator" w:id="0">
    <w:p w14:paraId="4725D07B" w14:textId="77777777" w:rsidR="000576C2" w:rsidRDefault="000576C2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C09C7"/>
    <w:multiLevelType w:val="hybridMultilevel"/>
    <w:tmpl w:val="7E62E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C303C"/>
    <w:multiLevelType w:val="hybridMultilevel"/>
    <w:tmpl w:val="61EC2D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D607FD"/>
    <w:multiLevelType w:val="hybridMultilevel"/>
    <w:tmpl w:val="24BED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531A14"/>
    <w:multiLevelType w:val="hybridMultilevel"/>
    <w:tmpl w:val="64C681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E1576B"/>
    <w:multiLevelType w:val="hybridMultilevel"/>
    <w:tmpl w:val="F14C9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821110">
    <w:abstractNumId w:val="3"/>
  </w:num>
  <w:num w:numId="2" w16cid:durableId="233515830">
    <w:abstractNumId w:val="1"/>
  </w:num>
  <w:num w:numId="3" w16cid:durableId="938180342">
    <w:abstractNumId w:val="4"/>
  </w:num>
  <w:num w:numId="4" w16cid:durableId="800540662">
    <w:abstractNumId w:val="2"/>
  </w:num>
  <w:num w:numId="5" w16cid:durableId="150786197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25DD2"/>
    <w:rsid w:val="00034E57"/>
    <w:rsid w:val="00050DCB"/>
    <w:rsid w:val="0005267C"/>
    <w:rsid w:val="000576C2"/>
    <w:rsid w:val="0007288D"/>
    <w:rsid w:val="00077008"/>
    <w:rsid w:val="00083405"/>
    <w:rsid w:val="00084724"/>
    <w:rsid w:val="0009681A"/>
    <w:rsid w:val="0009691E"/>
    <w:rsid w:val="000A544A"/>
    <w:rsid w:val="000A5F4C"/>
    <w:rsid w:val="000A734B"/>
    <w:rsid w:val="000C349E"/>
    <w:rsid w:val="000C6ABE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459FA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4B6C"/>
    <w:rsid w:val="002B62B4"/>
    <w:rsid w:val="002B7D2C"/>
    <w:rsid w:val="002D2EC6"/>
    <w:rsid w:val="002E26A8"/>
    <w:rsid w:val="002E5E72"/>
    <w:rsid w:val="00333D85"/>
    <w:rsid w:val="003424E9"/>
    <w:rsid w:val="00357FA2"/>
    <w:rsid w:val="00361686"/>
    <w:rsid w:val="003667A5"/>
    <w:rsid w:val="00375548"/>
    <w:rsid w:val="00375CD4"/>
    <w:rsid w:val="003B1729"/>
    <w:rsid w:val="003C18ED"/>
    <w:rsid w:val="003C238A"/>
    <w:rsid w:val="003C69E8"/>
    <w:rsid w:val="003D5207"/>
    <w:rsid w:val="003F1A55"/>
    <w:rsid w:val="0041412B"/>
    <w:rsid w:val="00417B8E"/>
    <w:rsid w:val="00421CB2"/>
    <w:rsid w:val="00433D6A"/>
    <w:rsid w:val="00444960"/>
    <w:rsid w:val="004477B4"/>
    <w:rsid w:val="00473EE1"/>
    <w:rsid w:val="00475837"/>
    <w:rsid w:val="00477EDF"/>
    <w:rsid w:val="004879ED"/>
    <w:rsid w:val="004956AB"/>
    <w:rsid w:val="00496F9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62AE9"/>
    <w:rsid w:val="00575F1F"/>
    <w:rsid w:val="0058653B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34B7"/>
    <w:rsid w:val="006A31C3"/>
    <w:rsid w:val="006A52CF"/>
    <w:rsid w:val="006C22CC"/>
    <w:rsid w:val="006E4A25"/>
    <w:rsid w:val="006F5762"/>
    <w:rsid w:val="00700390"/>
    <w:rsid w:val="007136D8"/>
    <w:rsid w:val="00713B08"/>
    <w:rsid w:val="00714F37"/>
    <w:rsid w:val="007152E8"/>
    <w:rsid w:val="007226C1"/>
    <w:rsid w:val="00734555"/>
    <w:rsid w:val="00742112"/>
    <w:rsid w:val="00750643"/>
    <w:rsid w:val="00771683"/>
    <w:rsid w:val="0077219C"/>
    <w:rsid w:val="007938B0"/>
    <w:rsid w:val="007B47BB"/>
    <w:rsid w:val="007C28C3"/>
    <w:rsid w:val="007F75B0"/>
    <w:rsid w:val="00804AC6"/>
    <w:rsid w:val="00806C00"/>
    <w:rsid w:val="0081178C"/>
    <w:rsid w:val="00846633"/>
    <w:rsid w:val="00853B3C"/>
    <w:rsid w:val="00857C93"/>
    <w:rsid w:val="00870050"/>
    <w:rsid w:val="00872C66"/>
    <w:rsid w:val="00880047"/>
    <w:rsid w:val="008932A8"/>
    <w:rsid w:val="00894338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21D25"/>
    <w:rsid w:val="00932739"/>
    <w:rsid w:val="009345FD"/>
    <w:rsid w:val="00935C9C"/>
    <w:rsid w:val="009413BF"/>
    <w:rsid w:val="009531C3"/>
    <w:rsid w:val="009562D2"/>
    <w:rsid w:val="009634C9"/>
    <w:rsid w:val="00964359"/>
    <w:rsid w:val="00981655"/>
    <w:rsid w:val="00991DF2"/>
    <w:rsid w:val="009A3A65"/>
    <w:rsid w:val="009A75C9"/>
    <w:rsid w:val="009B0514"/>
    <w:rsid w:val="009C3711"/>
    <w:rsid w:val="009D1E24"/>
    <w:rsid w:val="009D69B7"/>
    <w:rsid w:val="009E2B06"/>
    <w:rsid w:val="009F516C"/>
    <w:rsid w:val="009F7430"/>
    <w:rsid w:val="00A11FF6"/>
    <w:rsid w:val="00A14981"/>
    <w:rsid w:val="00A22FAC"/>
    <w:rsid w:val="00A25C6E"/>
    <w:rsid w:val="00A43BAE"/>
    <w:rsid w:val="00A5301F"/>
    <w:rsid w:val="00A56620"/>
    <w:rsid w:val="00A71773"/>
    <w:rsid w:val="00A71B49"/>
    <w:rsid w:val="00A7763F"/>
    <w:rsid w:val="00A80D80"/>
    <w:rsid w:val="00A83395"/>
    <w:rsid w:val="00A902BD"/>
    <w:rsid w:val="00A909E4"/>
    <w:rsid w:val="00AA0ABA"/>
    <w:rsid w:val="00AA470C"/>
    <w:rsid w:val="00AB6969"/>
    <w:rsid w:val="00AC4CB7"/>
    <w:rsid w:val="00AD7913"/>
    <w:rsid w:val="00AE10CA"/>
    <w:rsid w:val="00AE245A"/>
    <w:rsid w:val="00AE47D0"/>
    <w:rsid w:val="00AE7CA2"/>
    <w:rsid w:val="00B01E5B"/>
    <w:rsid w:val="00B024FA"/>
    <w:rsid w:val="00B04BD3"/>
    <w:rsid w:val="00B2068D"/>
    <w:rsid w:val="00B41E05"/>
    <w:rsid w:val="00B5184A"/>
    <w:rsid w:val="00B51877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4C92"/>
    <w:rsid w:val="00BF7B68"/>
    <w:rsid w:val="00BF7F1C"/>
    <w:rsid w:val="00C065F0"/>
    <w:rsid w:val="00C1137C"/>
    <w:rsid w:val="00C119B4"/>
    <w:rsid w:val="00C352A7"/>
    <w:rsid w:val="00C45E54"/>
    <w:rsid w:val="00C5180E"/>
    <w:rsid w:val="00C53631"/>
    <w:rsid w:val="00C626DE"/>
    <w:rsid w:val="00C83EF4"/>
    <w:rsid w:val="00C84576"/>
    <w:rsid w:val="00C919FB"/>
    <w:rsid w:val="00CA05EF"/>
    <w:rsid w:val="00CC096B"/>
    <w:rsid w:val="00CC3D20"/>
    <w:rsid w:val="00CD6EC6"/>
    <w:rsid w:val="00CE3E83"/>
    <w:rsid w:val="00CF2D40"/>
    <w:rsid w:val="00D11AB9"/>
    <w:rsid w:val="00D12D8E"/>
    <w:rsid w:val="00D21AA4"/>
    <w:rsid w:val="00D306B7"/>
    <w:rsid w:val="00D339E5"/>
    <w:rsid w:val="00D46FCE"/>
    <w:rsid w:val="00D47558"/>
    <w:rsid w:val="00D549A7"/>
    <w:rsid w:val="00D576D2"/>
    <w:rsid w:val="00D61C95"/>
    <w:rsid w:val="00D7236C"/>
    <w:rsid w:val="00D8366B"/>
    <w:rsid w:val="00D9092C"/>
    <w:rsid w:val="00DA20E5"/>
    <w:rsid w:val="00DB1861"/>
    <w:rsid w:val="00DC0537"/>
    <w:rsid w:val="00DD1552"/>
    <w:rsid w:val="00DE56B0"/>
    <w:rsid w:val="00DE615A"/>
    <w:rsid w:val="00DF122F"/>
    <w:rsid w:val="00E127B6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4BD7"/>
    <w:rsid w:val="00EB67A5"/>
    <w:rsid w:val="00EC255D"/>
    <w:rsid w:val="00EC765C"/>
    <w:rsid w:val="00ED1178"/>
    <w:rsid w:val="00ED77CC"/>
    <w:rsid w:val="00ED7AE0"/>
    <w:rsid w:val="00EF3746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4BC2"/>
    <w:rsid w:val="00FE0C3B"/>
    <w:rsid w:val="00FE3B6E"/>
    <w:rsid w:val="00FF143B"/>
    <w:rsid w:val="00FF2B30"/>
    <w:rsid w:val="01D11200"/>
    <w:rsid w:val="01FE2961"/>
    <w:rsid w:val="04A845D8"/>
    <w:rsid w:val="06D6D3EF"/>
    <w:rsid w:val="0778F344"/>
    <w:rsid w:val="07DFE69A"/>
    <w:rsid w:val="0A067535"/>
    <w:rsid w:val="0B98796E"/>
    <w:rsid w:val="0C9D5D02"/>
    <w:rsid w:val="0CC000BB"/>
    <w:rsid w:val="0DCC904E"/>
    <w:rsid w:val="0EDE0E2A"/>
    <w:rsid w:val="0F763658"/>
    <w:rsid w:val="0FF0F606"/>
    <w:rsid w:val="114C8B9B"/>
    <w:rsid w:val="11600665"/>
    <w:rsid w:val="1186C8E0"/>
    <w:rsid w:val="1215AEEC"/>
    <w:rsid w:val="18D0A4FA"/>
    <w:rsid w:val="1B8FFB00"/>
    <w:rsid w:val="1EEB5FA3"/>
    <w:rsid w:val="25AF2802"/>
    <w:rsid w:val="2975AED0"/>
    <w:rsid w:val="2A61843D"/>
    <w:rsid w:val="2B2D518D"/>
    <w:rsid w:val="2CAD4F92"/>
    <w:rsid w:val="3099BCC7"/>
    <w:rsid w:val="323C4355"/>
    <w:rsid w:val="34184094"/>
    <w:rsid w:val="36FCFD42"/>
    <w:rsid w:val="3700532B"/>
    <w:rsid w:val="374FE156"/>
    <w:rsid w:val="377A922F"/>
    <w:rsid w:val="3A878218"/>
    <w:rsid w:val="3B5A3719"/>
    <w:rsid w:val="3C21F1B3"/>
    <w:rsid w:val="4019C943"/>
    <w:rsid w:val="4186160D"/>
    <w:rsid w:val="48E0C099"/>
    <w:rsid w:val="4B619003"/>
    <w:rsid w:val="4E1B1B89"/>
    <w:rsid w:val="5856C380"/>
    <w:rsid w:val="5B8E6442"/>
    <w:rsid w:val="6040C07D"/>
    <w:rsid w:val="6061D565"/>
    <w:rsid w:val="613DC939"/>
    <w:rsid w:val="61FDA5C6"/>
    <w:rsid w:val="65CAB859"/>
    <w:rsid w:val="6ACB8322"/>
    <w:rsid w:val="6D864A58"/>
    <w:rsid w:val="6E1AF303"/>
    <w:rsid w:val="727DD05D"/>
    <w:rsid w:val="72EF02BF"/>
    <w:rsid w:val="75A1E273"/>
    <w:rsid w:val="75A5385C"/>
    <w:rsid w:val="762604E8"/>
    <w:rsid w:val="76B4EAF4"/>
    <w:rsid w:val="7C9D33F2"/>
    <w:rsid w:val="7EBFB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3E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3E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3EF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-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e49cda4e28f4b6fc82b66c361d0dcfdb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92216eef98e6d28b5929e7d04b0dbd4f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9F39D-BD11-4F85-9C33-13847DCD2485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603CCF87-5110-46FA-AD14-61C9AF1DF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2177FB-B0DF-428E-BE18-75E9A4D22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506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59</cp:revision>
  <cp:lastPrinted>2016-02-14T22:35:00Z</cp:lastPrinted>
  <dcterms:created xsi:type="dcterms:W3CDTF">2018-10-11T09:56:00Z</dcterms:created>
  <dcterms:modified xsi:type="dcterms:W3CDTF">2026-09-11T14:05:00Z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