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001B2FED">
        <w:trPr>
          <w:trHeight w:val="423"/>
        </w:trPr>
        <w:tc>
          <w:tcPr>
            <w:tcW w:w="9062" w:type="dxa"/>
            <w:gridSpan w:val="3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001B2FED">
        <w:tc>
          <w:tcPr>
            <w:tcW w:w="9062" w:type="dxa"/>
            <w:gridSpan w:val="3"/>
          </w:tcPr>
          <w:p w14:paraId="4AF10036" w14:textId="4A038C60" w:rsidR="00E35EAA" w:rsidRPr="00733276" w:rsidRDefault="00EB5A68" w:rsidP="00DD664B">
            <w:pPr>
              <w:pStyle w:val="Nagwek1"/>
              <w:spacing w:line="276" w:lineRule="auto"/>
              <w:rPr>
                <w:rFonts w:asciiTheme="minorHAnsi" w:hAnsiTheme="minorHAnsi" w:cstheme="minorHAnsi"/>
                <w:b w:val="0"/>
                <w:color w:val="FF0000"/>
                <w:szCs w:val="24"/>
              </w:rPr>
            </w:pPr>
            <w:r w:rsidRPr="00EB5A68">
              <w:rPr>
                <w:rFonts w:asciiTheme="minorHAnsi" w:hAnsiTheme="minorHAnsi" w:cstheme="minorHAnsi"/>
                <w:sz w:val="32"/>
                <w:szCs w:val="32"/>
              </w:rPr>
              <w:t>KSEF I PRZEPŁYWY FAKTUR W RAMACH MODUŁU EWIDENCJA I KONTROLA WYDATKÓW</w:t>
            </w:r>
          </w:p>
        </w:tc>
      </w:tr>
      <w:tr w:rsidR="00546DFA" w:rsidRPr="00894338" w14:paraId="0908FDB6" w14:textId="77777777" w:rsidTr="001B2FED">
        <w:tc>
          <w:tcPr>
            <w:tcW w:w="2547" w:type="dxa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</w:tcPr>
          <w:p w14:paraId="3DA89FD8" w14:textId="23CE8E18" w:rsidR="00546DFA" w:rsidRPr="00894338" w:rsidRDefault="00EB5A68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13 listopada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202</w:t>
            </w:r>
            <w:r>
              <w:rPr>
                <w:rFonts w:cs="Calibri"/>
                <w:b/>
                <w:sz w:val="28"/>
                <w:szCs w:val="28"/>
              </w:rPr>
              <w:t>5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001B2FED">
        <w:tc>
          <w:tcPr>
            <w:tcW w:w="2547" w:type="dxa"/>
            <w:tcBorders>
              <w:bottom w:val="single" w:sz="4" w:space="0" w:color="auto"/>
            </w:tcBorders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001B2FED">
        <w:tc>
          <w:tcPr>
            <w:tcW w:w="9062" w:type="dxa"/>
            <w:gridSpan w:val="3"/>
            <w:tcBorders>
              <w:left w:val="nil"/>
              <w:right w:val="nil"/>
            </w:tcBorders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001B2FED">
        <w:tc>
          <w:tcPr>
            <w:tcW w:w="9062" w:type="dxa"/>
            <w:gridSpan w:val="3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001B2FED">
        <w:tc>
          <w:tcPr>
            <w:tcW w:w="9062" w:type="dxa"/>
            <w:gridSpan w:val="3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001B2FED">
        <w:tc>
          <w:tcPr>
            <w:tcW w:w="9062" w:type="dxa"/>
            <w:gridSpan w:val="3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001B2FED">
        <w:tc>
          <w:tcPr>
            <w:tcW w:w="9062" w:type="dxa"/>
            <w:gridSpan w:val="3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001B2FED">
        <w:tc>
          <w:tcPr>
            <w:tcW w:w="9062" w:type="dxa"/>
            <w:gridSpan w:val="3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001B2FED">
        <w:tc>
          <w:tcPr>
            <w:tcW w:w="9062" w:type="dxa"/>
            <w:gridSpan w:val="3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001B2FED">
        <w:tc>
          <w:tcPr>
            <w:tcW w:w="9062" w:type="dxa"/>
            <w:gridSpan w:val="3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001B2FED">
        <w:tc>
          <w:tcPr>
            <w:tcW w:w="9062" w:type="dxa"/>
            <w:gridSpan w:val="3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001B2FED">
        <w:tc>
          <w:tcPr>
            <w:tcW w:w="9062" w:type="dxa"/>
            <w:gridSpan w:val="3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001B2FED">
        <w:tc>
          <w:tcPr>
            <w:tcW w:w="9062" w:type="dxa"/>
            <w:gridSpan w:val="3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001B2FED">
        <w:tc>
          <w:tcPr>
            <w:tcW w:w="9062" w:type="dxa"/>
            <w:gridSpan w:val="3"/>
          </w:tcPr>
          <w:p w14:paraId="7F851736" w14:textId="77777777" w:rsidR="00546DFA" w:rsidRPr="00B01E5B" w:rsidRDefault="00546DFA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546DFA" w:rsidRPr="00894338" w14:paraId="5AFA9207" w14:textId="77777777" w:rsidTr="001B2FED">
        <w:tc>
          <w:tcPr>
            <w:tcW w:w="9062" w:type="dxa"/>
            <w:gridSpan w:val="3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0034762F">
        <w:tc>
          <w:tcPr>
            <w:tcW w:w="4531" w:type="dxa"/>
            <w:gridSpan w:val="2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0034762F">
        <w:tc>
          <w:tcPr>
            <w:tcW w:w="4531" w:type="dxa"/>
            <w:gridSpan w:val="2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0034762F">
        <w:tc>
          <w:tcPr>
            <w:tcW w:w="4531" w:type="dxa"/>
            <w:gridSpan w:val="2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0034762F">
        <w:tc>
          <w:tcPr>
            <w:tcW w:w="4531" w:type="dxa"/>
            <w:gridSpan w:val="2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0034762F">
        <w:tc>
          <w:tcPr>
            <w:tcW w:w="4531" w:type="dxa"/>
            <w:gridSpan w:val="2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001B2FED">
        <w:tc>
          <w:tcPr>
            <w:tcW w:w="9062" w:type="dxa"/>
            <w:gridSpan w:val="3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001B2FED">
        <w:trPr>
          <w:trHeight w:val="1528"/>
        </w:trPr>
        <w:tc>
          <w:tcPr>
            <w:tcW w:w="9062" w:type="dxa"/>
            <w:gridSpan w:val="3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001B2FED">
        <w:tc>
          <w:tcPr>
            <w:tcW w:w="9062" w:type="dxa"/>
            <w:gridSpan w:val="3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001B2FED">
        <w:tc>
          <w:tcPr>
            <w:tcW w:w="9062" w:type="dxa"/>
            <w:gridSpan w:val="3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001B2FED">
        <w:tc>
          <w:tcPr>
            <w:tcW w:w="9062" w:type="dxa"/>
            <w:gridSpan w:val="3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001B2FED">
        <w:trPr>
          <w:trHeight w:val="3716"/>
        </w:trPr>
        <w:tc>
          <w:tcPr>
            <w:tcW w:w="9062" w:type="dxa"/>
            <w:gridSpan w:val="3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624D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271CF" w14:textId="77777777" w:rsidR="00624D0D" w:rsidRDefault="00624D0D" w:rsidP="00546DFA">
      <w:pPr>
        <w:spacing w:after="0" w:line="240" w:lineRule="auto"/>
      </w:pPr>
      <w:r>
        <w:separator/>
      </w:r>
    </w:p>
  </w:endnote>
  <w:endnote w:type="continuationSeparator" w:id="0">
    <w:p w14:paraId="6FE9CCEE" w14:textId="77777777" w:rsidR="00624D0D" w:rsidRDefault="00624D0D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9172D" w14:textId="77777777" w:rsidR="00624D0D" w:rsidRDefault="00624D0D" w:rsidP="00546DFA">
      <w:pPr>
        <w:spacing w:after="0" w:line="240" w:lineRule="auto"/>
      </w:pPr>
      <w:r>
        <w:separator/>
      </w:r>
    </w:p>
  </w:footnote>
  <w:footnote w:type="continuationSeparator" w:id="0">
    <w:p w14:paraId="66F65051" w14:textId="77777777" w:rsidR="00624D0D" w:rsidRDefault="00624D0D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7592261">
    <w:abstractNumId w:val="2"/>
  </w:num>
  <w:num w:numId="2" w16cid:durableId="1060902334">
    <w:abstractNumId w:val="1"/>
  </w:num>
  <w:num w:numId="3" w16cid:durableId="2044087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A3C4F"/>
    <w:rsid w:val="000C5D16"/>
    <w:rsid w:val="00107636"/>
    <w:rsid w:val="0017165B"/>
    <w:rsid w:val="00190EBD"/>
    <w:rsid w:val="0019508A"/>
    <w:rsid w:val="001B2FED"/>
    <w:rsid w:val="001C63AC"/>
    <w:rsid w:val="00215BDF"/>
    <w:rsid w:val="002928C7"/>
    <w:rsid w:val="00307739"/>
    <w:rsid w:val="0034762F"/>
    <w:rsid w:val="003A5E91"/>
    <w:rsid w:val="004707CF"/>
    <w:rsid w:val="00546DFA"/>
    <w:rsid w:val="00624D0D"/>
    <w:rsid w:val="006558BB"/>
    <w:rsid w:val="00660145"/>
    <w:rsid w:val="00661555"/>
    <w:rsid w:val="00675165"/>
    <w:rsid w:val="00733276"/>
    <w:rsid w:val="008469B7"/>
    <w:rsid w:val="00852AF1"/>
    <w:rsid w:val="00893064"/>
    <w:rsid w:val="008A6873"/>
    <w:rsid w:val="00950729"/>
    <w:rsid w:val="009C3690"/>
    <w:rsid w:val="00A23757"/>
    <w:rsid w:val="00A417FB"/>
    <w:rsid w:val="00A95D55"/>
    <w:rsid w:val="00B6438C"/>
    <w:rsid w:val="00C32024"/>
    <w:rsid w:val="00D969D5"/>
    <w:rsid w:val="00DA7CD4"/>
    <w:rsid w:val="00DD56ED"/>
    <w:rsid w:val="00DD664B"/>
    <w:rsid w:val="00DF7090"/>
    <w:rsid w:val="00E35EAA"/>
    <w:rsid w:val="00EB5A68"/>
    <w:rsid w:val="00F741DE"/>
    <w:rsid w:val="00F7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F77E28"/>
    <w:pPr>
      <w:keepNext/>
      <w:spacing w:after="0" w:line="240" w:lineRule="auto"/>
      <w:jc w:val="center"/>
      <w:outlineLvl w:val="0"/>
    </w:pPr>
    <w:rPr>
      <w:rFonts w:ascii="Book Antiqua" w:eastAsia="Times New Roman" w:hAnsi="Book Antiqua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qFormat/>
    <w:rsid w:val="00F77E28"/>
    <w:rPr>
      <w:rFonts w:ascii="Book Antiqua" w:eastAsia="Times New Roman" w:hAnsi="Book Antiqua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C7E350-F75A-4A23-B49C-42383C7F3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E9220D-4CFD-451D-9FE6-642BAB471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A09004-CE2A-4A52-9851-C4F73C95BA8F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190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21</cp:revision>
  <dcterms:created xsi:type="dcterms:W3CDTF">2019-04-11T08:29:00Z</dcterms:created>
  <dcterms:modified xsi:type="dcterms:W3CDTF">2025-10-10T11:55:00Z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