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613DC939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340C92FD" w14:textId="33F48259" w:rsidR="005E063F" w:rsidRPr="005E063F" w:rsidRDefault="005E063F" w:rsidP="613DC939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 w:themeColor="text1"/>
                <w:sz w:val="32"/>
                <w:szCs w:val="32"/>
              </w:rPr>
            </w:pP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Zapraszamy na </w:t>
            </w:r>
            <w:r w:rsidRPr="613DC939">
              <w:rPr>
                <w:rFonts w:cs="Calibri"/>
                <w:b/>
                <w:bCs/>
                <w:color w:val="000000" w:themeColor="text1"/>
                <w:sz w:val="32"/>
                <w:szCs w:val="32"/>
              </w:rPr>
              <w:t>Webinarium</w:t>
            </w: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 doskonalące </w:t>
            </w:r>
            <w:r w:rsidR="0FF0F606" w:rsidRPr="613DC939">
              <w:rPr>
                <w:rFonts w:cs="Calibri"/>
                <w:color w:val="000000" w:themeColor="text1"/>
                <w:sz w:val="32"/>
                <w:szCs w:val="32"/>
              </w:rPr>
              <w:t>wiedzę U</w:t>
            </w: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żytkowników </w:t>
            </w:r>
          </w:p>
          <w:p w14:paraId="01A372ED" w14:textId="2B847069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32"/>
              </w:rPr>
            </w:pP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Systemu </w:t>
            </w:r>
            <w:proofErr w:type="spellStart"/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>AdAS</w:t>
            </w:r>
            <w:proofErr w:type="spellEnd"/>
          </w:p>
        </w:tc>
      </w:tr>
      <w:tr w:rsidR="00671DF1" w:rsidRPr="00894338" w14:paraId="4A01DE59" w14:textId="77777777" w:rsidTr="613DC939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14422E96" w14:textId="17BB3560" w:rsidR="00671DF1" w:rsidRPr="000E14DA" w:rsidRDefault="00C33A2C" w:rsidP="1186C8E0">
            <w:pPr>
              <w:shd w:val="clear" w:color="auto" w:fill="FFFFFF" w:themeFill="background1"/>
              <w:spacing w:after="0"/>
              <w:jc w:val="center"/>
              <w:rPr>
                <w:rFonts w:cs="Calibri"/>
                <w:b/>
                <w:bCs/>
                <w:sz w:val="52"/>
                <w:szCs w:val="52"/>
              </w:rPr>
            </w:pPr>
            <w:r w:rsidRPr="00C33A2C">
              <w:rPr>
                <w:rFonts w:cs="Calibri"/>
                <w:b/>
                <w:bCs/>
                <w:sz w:val="40"/>
                <w:szCs w:val="40"/>
              </w:rPr>
              <w:t xml:space="preserve">ZADANIA W MODULE FK </w:t>
            </w:r>
            <w:r w:rsidRPr="003C08F9">
              <w:rPr>
                <w:rFonts w:cs="Calibri"/>
                <w:sz w:val="40"/>
                <w:szCs w:val="40"/>
              </w:rPr>
              <w:t>– POPRAWNA SPRAWOZDAWCZOŚĆ I SKUTECZNE KSIĘGOWANIE</w:t>
            </w:r>
          </w:p>
        </w:tc>
      </w:tr>
      <w:tr w:rsidR="00671DF1" w:rsidRPr="00894338" w14:paraId="7923677C" w14:textId="77777777" w:rsidTr="613DC939">
        <w:tc>
          <w:tcPr>
            <w:tcW w:w="1439" w:type="dxa"/>
            <w:shd w:val="clear" w:color="auto" w:fill="auto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  <w:shd w:val="clear" w:color="auto" w:fill="auto"/>
          </w:tcPr>
          <w:p w14:paraId="76059CCA" w14:textId="54E45EF9" w:rsidR="00671DF1" w:rsidRPr="005E063F" w:rsidRDefault="00324651" w:rsidP="1186C8E0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24 czerwca</w:t>
            </w:r>
            <w:r w:rsidR="000E14DA" w:rsidRPr="1186C8E0">
              <w:rPr>
                <w:rFonts w:cs="Calibri"/>
                <w:b/>
                <w:bCs/>
                <w:sz w:val="24"/>
                <w:szCs w:val="24"/>
              </w:rPr>
              <w:t xml:space="preserve"> 20</w:t>
            </w:r>
            <w:r w:rsidR="00F51D89" w:rsidRPr="1186C8E0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0058653B">
              <w:rPr>
                <w:rFonts w:cs="Calibri"/>
                <w:b/>
                <w:bCs/>
                <w:sz w:val="24"/>
                <w:szCs w:val="24"/>
              </w:rPr>
              <w:t>5</w:t>
            </w:r>
            <w:r w:rsidR="000E14DA" w:rsidRPr="1186C8E0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  <w:shd w:val="clear" w:color="auto" w:fill="auto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  <w:shd w:val="clear" w:color="auto" w:fill="auto"/>
          </w:tcPr>
          <w:p w14:paraId="18791B92" w14:textId="15C55848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C5180E">
              <w:rPr>
                <w:rFonts w:cs="Calibri"/>
                <w:b/>
                <w:sz w:val="24"/>
                <w:szCs w:val="24"/>
              </w:rPr>
              <w:t>2:</w:t>
            </w:r>
            <w:r w:rsidR="00626AA6">
              <w:rPr>
                <w:rFonts w:cs="Calibri"/>
                <w:b/>
                <w:sz w:val="24"/>
                <w:szCs w:val="24"/>
              </w:rPr>
              <w:t>0</w:t>
            </w:r>
            <w:r w:rsidRPr="005E063F">
              <w:rPr>
                <w:rFonts w:cs="Calibri"/>
                <w:b/>
                <w:sz w:val="24"/>
                <w:szCs w:val="24"/>
              </w:rPr>
              <w:t>0</w:t>
            </w:r>
          </w:p>
        </w:tc>
      </w:tr>
      <w:tr w:rsidR="000E14DA" w:rsidRPr="00894338" w14:paraId="28643074" w14:textId="77777777" w:rsidTr="613DC939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55A9EA" w14:textId="55F69BDE" w:rsidR="00375548" w:rsidRPr="005E063F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</w:t>
            </w:r>
            <w:proofErr w:type="spellStart"/>
            <w:r w:rsidRPr="005E063F">
              <w:rPr>
                <w:rFonts w:cs="Calibri"/>
                <w:b/>
                <w:sz w:val="24"/>
                <w:szCs w:val="24"/>
              </w:rPr>
              <w:t>webinarowa</w:t>
            </w:r>
            <w:proofErr w:type="spellEnd"/>
            <w:r w:rsidRPr="005E063F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375548" w:rsidRPr="005E063F">
              <w:rPr>
                <w:rFonts w:cs="Calibri"/>
                <w:b/>
                <w:sz w:val="24"/>
                <w:szCs w:val="24"/>
              </w:rPr>
              <w:t>(szczegóły techniczne poniżej)</w:t>
            </w:r>
          </w:p>
        </w:tc>
      </w:tr>
      <w:tr w:rsidR="000F5B6E" w:rsidRPr="00894338" w14:paraId="5CB94E53" w14:textId="77777777" w:rsidTr="613DC939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22310" w14:textId="44DFA955" w:rsidR="00B2068D" w:rsidRPr="005E063F" w:rsidRDefault="0077219C" w:rsidP="1186C8E0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1186C8E0">
              <w:rPr>
                <w:rFonts w:cs="Calibri"/>
                <w:b/>
                <w:bCs/>
                <w:sz w:val="24"/>
                <w:szCs w:val="24"/>
              </w:rPr>
              <w:t>*</w:t>
            </w:r>
            <w:r w:rsidR="00AB6969" w:rsidRPr="1186C8E0">
              <w:rPr>
                <w:rFonts w:cs="Calibri"/>
                <w:b/>
                <w:bCs/>
                <w:sz w:val="24"/>
                <w:szCs w:val="24"/>
              </w:rPr>
              <w:t>1</w:t>
            </w:r>
            <w:r w:rsidR="0058653B">
              <w:rPr>
                <w:rFonts w:cs="Calibri"/>
                <w:b/>
                <w:bCs/>
                <w:sz w:val="24"/>
                <w:szCs w:val="24"/>
              </w:rPr>
              <w:t>39</w:t>
            </w:r>
            <w:r w:rsidR="005D373F" w:rsidRPr="1186C8E0">
              <w:rPr>
                <w:rFonts w:cs="Calibri"/>
                <w:b/>
                <w:bCs/>
                <w:sz w:val="24"/>
                <w:szCs w:val="24"/>
              </w:rPr>
              <w:t>,00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 xml:space="preserve"> zł.</w:t>
            </w:r>
            <w:r w:rsidR="000F5B6E" w:rsidRPr="1186C8E0">
              <w:rPr>
                <w:rFonts w:cs="Calibri"/>
                <w:sz w:val="24"/>
                <w:szCs w:val="24"/>
              </w:rPr>
              <w:t>/1 osobę –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 xml:space="preserve"> zgłoszenia przyjmujemy do</w:t>
            </w:r>
            <w:r w:rsidR="00C45E54" w:rsidRPr="1186C8E0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324651">
              <w:rPr>
                <w:rFonts w:cs="Calibri"/>
                <w:b/>
                <w:bCs/>
                <w:sz w:val="24"/>
                <w:szCs w:val="24"/>
              </w:rPr>
              <w:t>18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00A5301F" w:rsidRPr="1186C8E0">
              <w:rPr>
                <w:rFonts w:cs="Calibri"/>
                <w:b/>
                <w:bCs/>
                <w:sz w:val="24"/>
                <w:szCs w:val="24"/>
              </w:rPr>
              <w:t>0</w:t>
            </w:r>
            <w:r w:rsidR="00324651">
              <w:rPr>
                <w:rFonts w:cs="Calibri"/>
                <w:b/>
                <w:bCs/>
                <w:sz w:val="24"/>
                <w:szCs w:val="24"/>
              </w:rPr>
              <w:t>6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005945CE" w:rsidRPr="1186C8E0">
              <w:rPr>
                <w:rFonts w:cs="Calibri"/>
                <w:b/>
                <w:bCs/>
                <w:sz w:val="24"/>
                <w:szCs w:val="24"/>
              </w:rPr>
              <w:t>20</w:t>
            </w:r>
            <w:r w:rsidR="00F51D89" w:rsidRPr="1186C8E0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0058653B">
              <w:rPr>
                <w:rFonts w:cs="Calibri"/>
                <w:b/>
                <w:bCs/>
                <w:sz w:val="24"/>
                <w:szCs w:val="24"/>
              </w:rPr>
              <w:t>5</w:t>
            </w:r>
            <w:r w:rsidR="005945CE" w:rsidRPr="1186C8E0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  <w:p w14:paraId="14780DE2" w14:textId="685FF605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</w:t>
            </w:r>
            <w:r w:rsidR="00B04BD3">
              <w:rPr>
                <w:rFonts w:cstheme="minorHAnsi"/>
                <w:i/>
                <w:sz w:val="24"/>
                <w:szCs w:val="24"/>
              </w:rPr>
              <w:t>a</w:t>
            </w:r>
          </w:p>
        </w:tc>
      </w:tr>
      <w:bookmarkEnd w:id="0"/>
      <w:tr w:rsidR="000F5B6E" w:rsidRPr="00894338" w14:paraId="0F4A9C33" w14:textId="77777777" w:rsidTr="613DC939">
        <w:trPr>
          <w:trHeight w:val="396"/>
        </w:trPr>
        <w:tc>
          <w:tcPr>
            <w:tcW w:w="9968" w:type="dxa"/>
            <w:gridSpan w:val="4"/>
            <w:shd w:val="clear" w:color="auto" w:fill="auto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C45E54" w:rsidRPr="00894338" w14:paraId="58E94ED9" w14:textId="77777777" w:rsidTr="613DC939">
        <w:tc>
          <w:tcPr>
            <w:tcW w:w="9968" w:type="dxa"/>
            <w:gridSpan w:val="4"/>
            <w:shd w:val="clear" w:color="auto" w:fill="auto"/>
          </w:tcPr>
          <w:p w14:paraId="5E0DA19F" w14:textId="295D717F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</w:t>
            </w:r>
            <w:r w:rsidR="3099BCC7" w:rsidRPr="1186C8E0">
              <w:rPr>
                <w:rFonts w:cstheme="minorBidi"/>
                <w:sz w:val="23"/>
                <w:szCs w:val="23"/>
              </w:rPr>
              <w:t>U</w:t>
            </w:r>
            <w:r w:rsidRPr="1186C8E0">
              <w:rPr>
                <w:rFonts w:cstheme="minorBidi"/>
                <w:sz w:val="23"/>
                <w:szCs w:val="23"/>
              </w:rPr>
              <w:t xml:space="preserve">żytkownicy modułu FK oraz modułów finansowych zainteresowani zintegrowanym przetwarzaniem </w:t>
            </w:r>
            <w:r>
              <w:br/>
            </w:r>
            <w:r w:rsidRPr="1186C8E0">
              <w:rPr>
                <w:rFonts w:cstheme="minorBidi"/>
                <w:sz w:val="23"/>
                <w:szCs w:val="23"/>
              </w:rPr>
              <w:t>danych  w urzędzie</w:t>
            </w:r>
          </w:p>
          <w:p w14:paraId="4BFE3F6E" w14:textId="3D687E06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Skarbnicy i Naczelnicy Wydziałów Finansowo-Budżetowych </w:t>
            </w:r>
          </w:p>
          <w:p w14:paraId="73D443A9" w14:textId="2779A234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>- Główni księgowi i pracownicy działów finansowo-księgowych</w:t>
            </w:r>
          </w:p>
          <w:p w14:paraId="20AAF0EC" w14:textId="37CF6A42" w:rsidR="00C45E54" w:rsidRPr="00021D05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i/>
                <w:sz w:val="6"/>
                <w:szCs w:val="2"/>
              </w:rPr>
            </w:pPr>
          </w:p>
        </w:tc>
      </w:tr>
      <w:tr w:rsidR="00C45E54" w:rsidRPr="0007288D" w14:paraId="7576E65F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C45E54" w:rsidRPr="0007288D" w14:paraId="44CACB88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7E64DED3" w14:textId="129B5C2A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</w:t>
            </w:r>
            <w:r w:rsidRPr="1186C8E0">
              <w:rPr>
                <w:rFonts w:cstheme="minorBidi"/>
                <w:b/>
                <w:bCs/>
                <w:sz w:val="23"/>
                <w:szCs w:val="23"/>
              </w:rPr>
              <w:t>usprawnienie</w:t>
            </w:r>
            <w:r w:rsidRPr="1186C8E0">
              <w:rPr>
                <w:rFonts w:cstheme="minorBidi"/>
                <w:sz w:val="23"/>
                <w:szCs w:val="23"/>
              </w:rPr>
              <w:t xml:space="preserve"> pracy w module FK</w:t>
            </w:r>
          </w:p>
          <w:p w14:paraId="7EC53411" w14:textId="132EFC2A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zapoznanie z </w:t>
            </w:r>
            <w:r w:rsidR="0778F344" w:rsidRPr="1186C8E0">
              <w:rPr>
                <w:rFonts w:cstheme="minorBidi"/>
                <w:b/>
                <w:bCs/>
                <w:sz w:val="23"/>
                <w:szCs w:val="23"/>
              </w:rPr>
              <w:t>nowymi</w:t>
            </w:r>
            <w:r w:rsidR="0778F344" w:rsidRPr="1186C8E0">
              <w:rPr>
                <w:rFonts w:cstheme="minorBidi"/>
                <w:sz w:val="23"/>
                <w:szCs w:val="23"/>
              </w:rPr>
              <w:t xml:space="preserve"> </w:t>
            </w:r>
            <w:r w:rsidRPr="1186C8E0">
              <w:rPr>
                <w:rFonts w:cstheme="minorBidi"/>
                <w:b/>
                <w:bCs/>
                <w:sz w:val="23"/>
                <w:szCs w:val="23"/>
              </w:rPr>
              <w:t xml:space="preserve">możliwościami </w:t>
            </w:r>
            <w:r w:rsidRPr="1186C8E0">
              <w:rPr>
                <w:rFonts w:cstheme="minorBidi"/>
                <w:sz w:val="23"/>
                <w:szCs w:val="23"/>
              </w:rPr>
              <w:t>modułów finansowych</w:t>
            </w:r>
          </w:p>
          <w:p w14:paraId="3C276C08" w14:textId="48CFF98B" w:rsidR="3700532B" w:rsidRDefault="3700532B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poznanie </w:t>
            </w:r>
            <w:r w:rsidRPr="1186C8E0">
              <w:rPr>
                <w:rFonts w:cstheme="minorBidi"/>
                <w:b/>
                <w:bCs/>
                <w:sz w:val="23"/>
                <w:szCs w:val="23"/>
              </w:rPr>
              <w:t>praktycznych</w:t>
            </w:r>
            <w:r w:rsidRPr="1186C8E0">
              <w:rPr>
                <w:rFonts w:cstheme="minorBidi"/>
                <w:sz w:val="23"/>
                <w:szCs w:val="23"/>
              </w:rPr>
              <w:t xml:space="preserve"> wskazówek funkcjonowania </w:t>
            </w:r>
            <w:r w:rsidR="75A5385C" w:rsidRPr="1186C8E0">
              <w:rPr>
                <w:rFonts w:cstheme="minorBidi"/>
                <w:sz w:val="23"/>
                <w:szCs w:val="23"/>
              </w:rPr>
              <w:t>modułu</w:t>
            </w:r>
          </w:p>
          <w:p w14:paraId="6E6B7446" w14:textId="245AA7F2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poznanie </w:t>
            </w:r>
            <w:r w:rsidRPr="1186C8E0">
              <w:rPr>
                <w:rFonts w:cstheme="minorBidi"/>
                <w:b/>
                <w:bCs/>
                <w:sz w:val="23"/>
                <w:szCs w:val="23"/>
              </w:rPr>
              <w:t>konkretnych</w:t>
            </w:r>
            <w:r w:rsidRPr="1186C8E0">
              <w:rPr>
                <w:rFonts w:cstheme="minorBidi"/>
                <w:sz w:val="23"/>
                <w:szCs w:val="23"/>
              </w:rPr>
              <w:t xml:space="preserve"> przykładów</w:t>
            </w:r>
            <w:r w:rsidR="377A922F" w:rsidRPr="1186C8E0">
              <w:rPr>
                <w:rFonts w:cstheme="minorBidi"/>
                <w:sz w:val="23"/>
                <w:szCs w:val="23"/>
              </w:rPr>
              <w:t xml:space="preserve"> i omówienie ich na podstawie zgłoszeń Użytkowników</w:t>
            </w:r>
          </w:p>
          <w:p w14:paraId="40277546" w14:textId="25FDDCEB" w:rsidR="00C45E54" w:rsidRPr="005E063F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613DC939">
              <w:rPr>
                <w:rFonts w:cstheme="minorBidi"/>
                <w:sz w:val="23"/>
                <w:szCs w:val="23"/>
              </w:rPr>
              <w:t xml:space="preserve">- </w:t>
            </w:r>
            <w:r w:rsidRPr="613DC939">
              <w:rPr>
                <w:rFonts w:cstheme="minorBidi"/>
                <w:b/>
                <w:bCs/>
                <w:sz w:val="23"/>
                <w:szCs w:val="23"/>
              </w:rPr>
              <w:t>kontakt z ekspertem</w:t>
            </w:r>
            <w:r w:rsidR="727DD05D" w:rsidRPr="613DC939">
              <w:rPr>
                <w:rFonts w:cstheme="minorBidi"/>
                <w:b/>
                <w:bCs/>
                <w:sz w:val="23"/>
                <w:szCs w:val="23"/>
              </w:rPr>
              <w:t xml:space="preserve"> </w:t>
            </w:r>
            <w:r w:rsidR="727DD05D" w:rsidRPr="613DC939">
              <w:rPr>
                <w:rFonts w:cstheme="minorBidi"/>
                <w:sz w:val="23"/>
                <w:szCs w:val="23"/>
              </w:rPr>
              <w:t xml:space="preserve">i </w:t>
            </w:r>
            <w:r w:rsidRPr="613DC939">
              <w:rPr>
                <w:rFonts w:cstheme="minorBidi"/>
                <w:sz w:val="23"/>
                <w:szCs w:val="23"/>
              </w:rPr>
              <w:t xml:space="preserve">możliwość </w:t>
            </w:r>
            <w:r w:rsidRPr="613DC939">
              <w:rPr>
                <w:rFonts w:cstheme="minorBidi"/>
                <w:b/>
                <w:bCs/>
                <w:sz w:val="23"/>
                <w:szCs w:val="23"/>
              </w:rPr>
              <w:t xml:space="preserve">zadawania pytań </w:t>
            </w:r>
            <w:r w:rsidRPr="613DC939">
              <w:rPr>
                <w:rFonts w:cstheme="minorBidi"/>
                <w:sz w:val="23"/>
                <w:szCs w:val="23"/>
              </w:rPr>
              <w:t xml:space="preserve">w trakcie i po </w:t>
            </w:r>
            <w:proofErr w:type="spellStart"/>
            <w:r w:rsidRPr="613DC939">
              <w:rPr>
                <w:rFonts w:cstheme="minorBidi"/>
                <w:sz w:val="23"/>
                <w:szCs w:val="23"/>
              </w:rPr>
              <w:t>webinarze</w:t>
            </w:r>
            <w:proofErr w:type="spellEnd"/>
          </w:p>
        </w:tc>
      </w:tr>
      <w:tr w:rsidR="00C45E54" w:rsidRPr="00894338" w14:paraId="147BFAA4" w14:textId="77777777" w:rsidTr="613DC939">
        <w:trPr>
          <w:trHeight w:val="267"/>
        </w:trPr>
        <w:tc>
          <w:tcPr>
            <w:tcW w:w="9968" w:type="dxa"/>
            <w:gridSpan w:val="4"/>
            <w:shd w:val="clear" w:color="auto" w:fill="auto"/>
          </w:tcPr>
          <w:p w14:paraId="32EEF6BA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PROGRAM:</w:t>
            </w:r>
          </w:p>
        </w:tc>
      </w:tr>
      <w:tr w:rsidR="00C45E54" w:rsidRPr="00894338" w14:paraId="7F41248A" w14:textId="77777777" w:rsidTr="00857C93">
        <w:trPr>
          <w:trHeight w:val="1266"/>
        </w:trPr>
        <w:tc>
          <w:tcPr>
            <w:tcW w:w="9968" w:type="dxa"/>
            <w:gridSpan w:val="4"/>
            <w:shd w:val="clear" w:color="auto" w:fill="FFFFFF" w:themeFill="background1"/>
          </w:tcPr>
          <w:p w14:paraId="6BC8BE85" w14:textId="624ADBDA" w:rsidR="00B04BD3" w:rsidRDefault="00B04BD3" w:rsidP="0058653B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Bidi"/>
                <w:sz w:val="2"/>
                <w:szCs w:val="2"/>
              </w:rPr>
            </w:pPr>
          </w:p>
          <w:p w14:paraId="732F4515" w14:textId="77777777" w:rsidR="00690C7D" w:rsidRDefault="00C33A2C" w:rsidP="00690C7D">
            <w:pPr>
              <w:spacing w:after="0" w:line="278" w:lineRule="auto"/>
              <w:rPr>
                <w:rFonts w:cs="Calibri"/>
                <w:b/>
                <w:bCs/>
                <w:color w:val="000000" w:themeColor="text1"/>
              </w:rPr>
            </w:pPr>
            <w:r w:rsidRPr="00C33A2C">
              <w:rPr>
                <w:rFonts w:cs="Calibri"/>
                <w:b/>
                <w:bCs/>
                <w:color w:val="000000" w:themeColor="text1"/>
              </w:rPr>
              <w:t xml:space="preserve">1. Sprawozdania – jak prawidłowo przygotować? </w:t>
            </w:r>
          </w:p>
          <w:p w14:paraId="348855E7" w14:textId="372ADB74" w:rsidR="00C33A2C" w:rsidRPr="00C33A2C" w:rsidRDefault="00690C7D" w:rsidP="00690C7D">
            <w:pPr>
              <w:spacing w:after="0" w:line="278" w:lineRule="auto"/>
              <w:rPr>
                <w:rFonts w:cs="Calibri"/>
                <w:b/>
                <w:bCs/>
                <w:color w:val="000000" w:themeColor="text1"/>
              </w:rPr>
            </w:pPr>
            <w:r>
              <w:rPr>
                <w:rFonts w:cs="Calibri"/>
                <w:b/>
                <w:bCs/>
                <w:color w:val="000000" w:themeColor="text1"/>
              </w:rPr>
              <w:t>P</w:t>
            </w:r>
            <w:r w:rsidR="00C33A2C" w:rsidRPr="00C33A2C">
              <w:rPr>
                <w:rFonts w:cs="Calibri"/>
                <w:b/>
                <w:bCs/>
                <w:color w:val="000000" w:themeColor="text1"/>
              </w:rPr>
              <w:t>raktyczny przegląd najważniejszych zagadnień związanych z sprawozdawczością</w:t>
            </w:r>
            <w:r>
              <w:rPr>
                <w:rFonts w:cs="Calibri"/>
                <w:b/>
                <w:bCs/>
                <w:color w:val="000000" w:themeColor="text1"/>
              </w:rPr>
              <w:t>:</w:t>
            </w:r>
          </w:p>
          <w:p w14:paraId="6D54450C" w14:textId="77777777" w:rsidR="00C33A2C" w:rsidRPr="00C33A2C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C33A2C">
              <w:rPr>
                <w:rFonts w:cs="Calibri"/>
                <w:color w:val="000000" w:themeColor="text1"/>
              </w:rPr>
              <w:t>• Zagadnienia zawiązane z konfiguracją sprawozdań,</w:t>
            </w:r>
          </w:p>
          <w:p w14:paraId="54E9DE29" w14:textId="77777777" w:rsidR="00C33A2C" w:rsidRPr="00C33A2C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C33A2C">
              <w:rPr>
                <w:rFonts w:cs="Calibri"/>
                <w:color w:val="000000" w:themeColor="text1"/>
              </w:rPr>
              <w:t>• Generowanie sprawozdań ich agregacja, łączenie i grupowanie,</w:t>
            </w:r>
          </w:p>
          <w:p w14:paraId="2AFCAE07" w14:textId="77777777" w:rsidR="00C33A2C" w:rsidRPr="00C33A2C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C33A2C">
              <w:rPr>
                <w:rFonts w:cs="Calibri"/>
                <w:color w:val="000000" w:themeColor="text1"/>
              </w:rPr>
              <w:t>• Księgowanie sprawozdań, krok po kroku, wykorzystanie szablonów,</w:t>
            </w:r>
          </w:p>
          <w:p w14:paraId="3AAD01EF" w14:textId="4DACF6CA" w:rsidR="00C33A2C" w:rsidRPr="00C33A2C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C33A2C">
              <w:rPr>
                <w:rFonts w:cs="Calibri"/>
                <w:color w:val="000000" w:themeColor="text1"/>
              </w:rPr>
              <w:t>• Edycja i weryfikacja danych (funkcje kontrolne)</w:t>
            </w:r>
            <w:r w:rsidR="00690C7D">
              <w:rPr>
                <w:rFonts w:cs="Calibri"/>
                <w:color w:val="000000" w:themeColor="text1"/>
              </w:rPr>
              <w:t>.</w:t>
            </w:r>
          </w:p>
          <w:p w14:paraId="3DBA2C6A" w14:textId="7F848A68" w:rsidR="00C33A2C" w:rsidRPr="00C33A2C" w:rsidRDefault="00C33A2C" w:rsidP="00690C7D">
            <w:pPr>
              <w:spacing w:after="0" w:line="278" w:lineRule="auto"/>
              <w:rPr>
                <w:rFonts w:cs="Calibri"/>
                <w:b/>
                <w:bCs/>
                <w:color w:val="000000" w:themeColor="text1"/>
              </w:rPr>
            </w:pPr>
            <w:r w:rsidRPr="00C33A2C">
              <w:rPr>
                <w:rFonts w:cs="Calibri"/>
                <w:b/>
                <w:bCs/>
                <w:color w:val="000000" w:themeColor="text1"/>
              </w:rPr>
              <w:t>2. Narzędzia, które wspomagają proces sprawozdawczy</w:t>
            </w:r>
            <w:r w:rsidR="00690C7D">
              <w:rPr>
                <w:rFonts w:cs="Calibri"/>
                <w:b/>
                <w:bCs/>
                <w:color w:val="000000" w:themeColor="text1"/>
              </w:rPr>
              <w:t>:</w:t>
            </w:r>
          </w:p>
          <w:p w14:paraId="2A46C1F0" w14:textId="77777777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t>• Szablony księgowań, kopiowanie dokumentów, kopiowanie dekretów,</w:t>
            </w:r>
          </w:p>
          <w:p w14:paraId="778AEF72" w14:textId="77777777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t>• Przenoszenie obrotów konta,</w:t>
            </w:r>
          </w:p>
          <w:p w14:paraId="2810F1C2" w14:textId="77777777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t>• Możliwość zaznaczenia i usuwania wielu dekretów jednocześnie,</w:t>
            </w:r>
          </w:p>
          <w:p w14:paraId="2D17775E" w14:textId="1ABEAE9F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t>• Możliwość kopiowania dokumentów między latami</w:t>
            </w:r>
            <w:r w:rsidR="00690C7D" w:rsidRPr="00690C7D">
              <w:rPr>
                <w:rFonts w:cs="Calibri"/>
                <w:color w:val="000000" w:themeColor="text1"/>
              </w:rPr>
              <w:t>,</w:t>
            </w:r>
          </w:p>
          <w:p w14:paraId="784B2D75" w14:textId="203DC089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t>• Księgowanie uchwał bezpośrednio na konta</w:t>
            </w:r>
            <w:r w:rsidR="00690C7D" w:rsidRPr="00690C7D">
              <w:rPr>
                <w:rFonts w:cs="Calibri"/>
                <w:color w:val="000000" w:themeColor="text1"/>
              </w:rPr>
              <w:t>,</w:t>
            </w:r>
          </w:p>
          <w:p w14:paraId="771BD950" w14:textId="7C101923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t>• Przeliczanie kwot, numeracja dokumentów</w:t>
            </w:r>
            <w:r w:rsidR="00690C7D" w:rsidRPr="00690C7D">
              <w:rPr>
                <w:rFonts w:cs="Calibri"/>
                <w:color w:val="000000" w:themeColor="text1"/>
              </w:rPr>
              <w:t>,</w:t>
            </w:r>
          </w:p>
          <w:p w14:paraId="026CBCFD" w14:textId="10A15DF6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t>• Aktualizacja słownika klasyfikacji dla kont z planem</w:t>
            </w:r>
            <w:r w:rsidR="00690C7D" w:rsidRPr="00690C7D">
              <w:rPr>
                <w:rFonts w:cs="Calibri"/>
                <w:color w:val="000000" w:themeColor="text1"/>
              </w:rPr>
              <w:t>,</w:t>
            </w:r>
          </w:p>
          <w:p w14:paraId="209AF12E" w14:textId="199E5ECA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t>• Komunikaty podczas aktualizacji modułów</w:t>
            </w:r>
            <w:r w:rsidR="00690C7D" w:rsidRPr="00690C7D">
              <w:rPr>
                <w:rFonts w:cs="Calibri"/>
                <w:color w:val="000000" w:themeColor="text1"/>
              </w:rPr>
              <w:t>.</w:t>
            </w:r>
          </w:p>
          <w:p w14:paraId="2A3BFE3D" w14:textId="7A313046" w:rsidR="00C33A2C" w:rsidRPr="00C33A2C" w:rsidRDefault="00C33A2C" w:rsidP="00690C7D">
            <w:pPr>
              <w:spacing w:after="0" w:line="278" w:lineRule="auto"/>
              <w:rPr>
                <w:rFonts w:cs="Calibri"/>
                <w:b/>
                <w:bCs/>
                <w:color w:val="000000" w:themeColor="text1"/>
              </w:rPr>
            </w:pPr>
            <w:r w:rsidRPr="00C33A2C">
              <w:rPr>
                <w:rFonts w:cs="Calibri"/>
                <w:b/>
                <w:bCs/>
                <w:color w:val="000000" w:themeColor="text1"/>
              </w:rPr>
              <w:t xml:space="preserve"> 3.  Organizacja sprawozdawczości – import, eksport</w:t>
            </w:r>
            <w:r w:rsidR="00690C7D">
              <w:rPr>
                <w:rFonts w:cs="Calibri"/>
                <w:b/>
                <w:bCs/>
                <w:color w:val="000000" w:themeColor="text1"/>
              </w:rPr>
              <w:t>:</w:t>
            </w:r>
          </w:p>
          <w:p w14:paraId="5A952FEB" w14:textId="09CCDC41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t>• Import i eksport sprawozdań między jednostkami</w:t>
            </w:r>
            <w:r w:rsidR="00690C7D" w:rsidRPr="00690C7D">
              <w:rPr>
                <w:rFonts w:cs="Calibri"/>
                <w:color w:val="000000" w:themeColor="text1"/>
              </w:rPr>
              <w:t>,</w:t>
            </w:r>
          </w:p>
          <w:p w14:paraId="285C2855" w14:textId="132A6A48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t>• Łączenie danych z różnych źródeł</w:t>
            </w:r>
            <w:r w:rsidR="00690C7D" w:rsidRPr="00690C7D">
              <w:rPr>
                <w:rFonts w:cs="Calibri"/>
                <w:color w:val="000000" w:themeColor="text1"/>
              </w:rPr>
              <w:t>.</w:t>
            </w:r>
          </w:p>
          <w:p w14:paraId="50539942" w14:textId="612728BC" w:rsidR="00C33A2C" w:rsidRPr="00C33A2C" w:rsidRDefault="00C33A2C" w:rsidP="00690C7D">
            <w:pPr>
              <w:spacing w:after="0" w:line="278" w:lineRule="auto"/>
              <w:rPr>
                <w:rFonts w:cs="Calibri"/>
                <w:b/>
                <w:bCs/>
                <w:color w:val="000000" w:themeColor="text1"/>
              </w:rPr>
            </w:pPr>
            <w:r w:rsidRPr="00C33A2C">
              <w:rPr>
                <w:rFonts w:cs="Calibri"/>
                <w:b/>
                <w:bCs/>
                <w:color w:val="000000" w:themeColor="text1"/>
              </w:rPr>
              <w:t xml:space="preserve"> 4. Nowe funkcjonalności w module – co się zmieniło? </w:t>
            </w:r>
          </w:p>
          <w:p w14:paraId="322B5BCF" w14:textId="3652A06B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t>• Nowe pola w planie i realizacji</w:t>
            </w:r>
            <w:r w:rsidR="00690C7D" w:rsidRPr="00690C7D">
              <w:rPr>
                <w:rFonts w:cs="Calibri"/>
                <w:color w:val="000000" w:themeColor="text1"/>
              </w:rPr>
              <w:t>,</w:t>
            </w:r>
          </w:p>
          <w:p w14:paraId="446DDE14" w14:textId="1AE106D5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t>• Pasek szybkiego dostępu „Moje menu”</w:t>
            </w:r>
            <w:r w:rsidR="00690C7D" w:rsidRPr="00690C7D">
              <w:rPr>
                <w:rFonts w:cs="Calibri"/>
                <w:color w:val="000000" w:themeColor="text1"/>
              </w:rPr>
              <w:t>,</w:t>
            </w:r>
          </w:p>
          <w:p w14:paraId="45ED82DA" w14:textId="45CFEAAD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lastRenderedPageBreak/>
              <w:t>• Rejestr i wysyłka pism rozrachunkowych do EZD</w:t>
            </w:r>
            <w:r w:rsidR="00690C7D" w:rsidRPr="00690C7D">
              <w:rPr>
                <w:rFonts w:cs="Calibri"/>
                <w:color w:val="000000" w:themeColor="text1"/>
              </w:rPr>
              <w:t>,</w:t>
            </w:r>
          </w:p>
          <w:p w14:paraId="43C1BA04" w14:textId="546ACBC2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t>• Zestawienie obrotów i sald wg należności z tytułu dostaw i usług</w:t>
            </w:r>
            <w:r w:rsidR="00690C7D" w:rsidRPr="00690C7D">
              <w:rPr>
                <w:rFonts w:cs="Calibri"/>
                <w:color w:val="000000" w:themeColor="text1"/>
              </w:rPr>
              <w:t>,</w:t>
            </w:r>
          </w:p>
          <w:p w14:paraId="7A09F69A" w14:textId="2017B44F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t>• Konfiguracja widoku zaangażowania</w:t>
            </w:r>
            <w:r w:rsidR="00690C7D" w:rsidRPr="00690C7D">
              <w:rPr>
                <w:rFonts w:cs="Calibri"/>
                <w:color w:val="000000" w:themeColor="text1"/>
              </w:rPr>
              <w:t>.</w:t>
            </w:r>
          </w:p>
          <w:p w14:paraId="09A70158" w14:textId="5E98DDB2" w:rsidR="00C33A2C" w:rsidRPr="00C33A2C" w:rsidRDefault="00C33A2C" w:rsidP="00690C7D">
            <w:pPr>
              <w:spacing w:after="0" w:line="278" w:lineRule="auto"/>
              <w:rPr>
                <w:rFonts w:cs="Calibri"/>
                <w:b/>
                <w:bCs/>
                <w:color w:val="000000" w:themeColor="text1"/>
              </w:rPr>
            </w:pPr>
            <w:r w:rsidRPr="00C33A2C">
              <w:rPr>
                <w:rFonts w:cs="Calibri"/>
                <w:b/>
                <w:bCs/>
                <w:color w:val="000000" w:themeColor="text1"/>
              </w:rPr>
              <w:t xml:space="preserve"> 5. Zarządzanie dokumentami i wydrukami</w:t>
            </w:r>
            <w:r w:rsidR="00690C7D">
              <w:rPr>
                <w:rFonts w:cs="Calibri"/>
                <w:b/>
                <w:bCs/>
                <w:color w:val="000000" w:themeColor="text1"/>
              </w:rPr>
              <w:t>.</w:t>
            </w:r>
          </w:p>
          <w:p w14:paraId="66EB4623" w14:textId="77777777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t>Porządkowanie i optymalizacja dokumentów w systemie:</w:t>
            </w:r>
          </w:p>
          <w:p w14:paraId="6AEE9D41" w14:textId="1F99B71C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t>• Ustawianie domyślnych szablonów wydruku</w:t>
            </w:r>
            <w:r w:rsidR="00690C7D" w:rsidRPr="00690C7D">
              <w:rPr>
                <w:rFonts w:cs="Calibri"/>
                <w:color w:val="000000" w:themeColor="text1"/>
              </w:rPr>
              <w:t>,</w:t>
            </w:r>
          </w:p>
          <w:p w14:paraId="5F13C012" w14:textId="671267C4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t>• Ukrywanie nieużywanych wzorów</w:t>
            </w:r>
            <w:r w:rsidR="00690C7D" w:rsidRPr="00690C7D">
              <w:rPr>
                <w:rFonts w:cs="Calibri"/>
                <w:color w:val="000000" w:themeColor="text1"/>
              </w:rPr>
              <w:t>,</w:t>
            </w:r>
          </w:p>
          <w:p w14:paraId="13BC5D51" w14:textId="4823B384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t>• Przydatne raporty i zestawienia</w:t>
            </w:r>
            <w:r w:rsidR="00690C7D" w:rsidRPr="00690C7D">
              <w:rPr>
                <w:rFonts w:cs="Calibri"/>
                <w:color w:val="000000" w:themeColor="text1"/>
              </w:rPr>
              <w:t>.</w:t>
            </w:r>
          </w:p>
          <w:p w14:paraId="14989D54" w14:textId="41128789" w:rsidR="00C33A2C" w:rsidRPr="00C33A2C" w:rsidRDefault="00C33A2C" w:rsidP="00690C7D">
            <w:pPr>
              <w:spacing w:after="0" w:line="278" w:lineRule="auto"/>
              <w:rPr>
                <w:rFonts w:cs="Calibri"/>
                <w:b/>
                <w:bCs/>
                <w:color w:val="000000" w:themeColor="text1"/>
              </w:rPr>
            </w:pPr>
            <w:r w:rsidRPr="00C33A2C">
              <w:rPr>
                <w:rFonts w:cs="Calibri"/>
                <w:b/>
                <w:bCs/>
                <w:color w:val="000000" w:themeColor="text1"/>
              </w:rPr>
              <w:t xml:space="preserve"> 6. Zamykanie i otwieranie okresów sprawozdawczych</w:t>
            </w:r>
            <w:r w:rsidR="00690C7D">
              <w:rPr>
                <w:rFonts w:cs="Calibri"/>
                <w:b/>
                <w:bCs/>
                <w:color w:val="000000" w:themeColor="text1"/>
              </w:rPr>
              <w:t>:</w:t>
            </w:r>
          </w:p>
          <w:p w14:paraId="3DD84F52" w14:textId="58EC72FF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t>• Procedura zamykania i ponownego otwierania okresów</w:t>
            </w:r>
            <w:r w:rsidR="00690C7D" w:rsidRPr="00690C7D">
              <w:rPr>
                <w:rFonts w:cs="Calibri"/>
                <w:color w:val="000000" w:themeColor="text1"/>
              </w:rPr>
              <w:t>,</w:t>
            </w:r>
          </w:p>
          <w:p w14:paraId="2E67D249" w14:textId="020484BF" w:rsidR="00C33A2C" w:rsidRPr="00690C7D" w:rsidRDefault="00C33A2C" w:rsidP="00690C7D">
            <w:pPr>
              <w:spacing w:after="0" w:line="278" w:lineRule="auto"/>
              <w:rPr>
                <w:rFonts w:cs="Calibri"/>
                <w:color w:val="000000" w:themeColor="text1"/>
              </w:rPr>
            </w:pPr>
            <w:r w:rsidRPr="00690C7D">
              <w:rPr>
                <w:rFonts w:cs="Calibri"/>
                <w:color w:val="000000" w:themeColor="text1"/>
              </w:rPr>
              <w:t>• Konsekwencje i ograniczenia operacyjne</w:t>
            </w:r>
            <w:r w:rsidR="00690C7D" w:rsidRPr="00690C7D">
              <w:rPr>
                <w:rFonts w:cs="Calibri"/>
                <w:color w:val="000000" w:themeColor="text1"/>
              </w:rPr>
              <w:t>.</w:t>
            </w:r>
          </w:p>
          <w:p w14:paraId="1B64A601" w14:textId="1F08EE29" w:rsidR="00C33A2C" w:rsidRPr="00C33A2C" w:rsidRDefault="00C33A2C" w:rsidP="00690C7D">
            <w:pPr>
              <w:spacing w:after="0" w:line="278" w:lineRule="auto"/>
              <w:rPr>
                <w:rFonts w:cs="Calibri"/>
                <w:b/>
                <w:bCs/>
                <w:color w:val="000000" w:themeColor="text1"/>
              </w:rPr>
            </w:pPr>
            <w:r w:rsidRPr="00C33A2C">
              <w:rPr>
                <w:rFonts w:cs="Calibri"/>
                <w:b/>
                <w:bCs/>
                <w:color w:val="000000" w:themeColor="text1"/>
              </w:rPr>
              <w:t xml:space="preserve"> 7. Sesja pytań i odpowiedzi</w:t>
            </w:r>
            <w:r w:rsidR="00690C7D">
              <w:rPr>
                <w:rFonts w:cs="Calibri"/>
                <w:b/>
                <w:bCs/>
                <w:color w:val="000000" w:themeColor="text1"/>
              </w:rPr>
              <w:t>.</w:t>
            </w:r>
          </w:p>
        </w:tc>
      </w:tr>
      <w:tr w:rsidR="00C45E54" w:rsidRPr="00894338" w14:paraId="52B55CA4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123BA79" w14:textId="2E239F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lastRenderedPageBreak/>
              <w:t>DLACZEGO MY?</w:t>
            </w:r>
          </w:p>
        </w:tc>
      </w:tr>
      <w:tr w:rsidR="00C45E54" w:rsidRPr="00894338" w14:paraId="47CEA7C8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2D5313D" w14:textId="69FD08CB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color w:val="000000" w:themeColor="text1"/>
                <w:sz w:val="23"/>
                <w:szCs w:val="23"/>
              </w:rPr>
            </w:pP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 xml:space="preserve">Nasi trenerzy to wieloletni pracownicy i praktycy w obsłudze systemów ERP. Prowadzący partycypują </w:t>
            </w:r>
            <w:r>
              <w:br/>
            </w: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>w procesie tworzenia i aktualizacji programów obsługujących Administrację Publiczną i klientów biznesowych. Wiedza przekazywana w trakcie szkolenia jest oparta na doświadczeniu trenerów w pracy z konkretnymi modułami. Szkoleniowcy dysponują wiedzą z zakresu przepisów prawa</w:t>
            </w:r>
            <w:r w:rsidR="36FCFD42" w:rsidRPr="1186C8E0">
              <w:rPr>
                <w:rFonts w:cstheme="minorBidi"/>
                <w:color w:val="000000" w:themeColor="text1"/>
                <w:sz w:val="23"/>
                <w:szCs w:val="23"/>
              </w:rPr>
              <w:t xml:space="preserve">, </w:t>
            </w: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>co znacząco ułatwia przekazywanie informacji, nie tylko pod kątem funkcjonalnym systemów.</w:t>
            </w:r>
          </w:p>
        </w:tc>
      </w:tr>
      <w:tr w:rsidR="00C45E54" w:rsidRPr="00894338" w14:paraId="12266B9A" w14:textId="77777777" w:rsidTr="613DC939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Jak dokonać zgłoszenia?</w:t>
            </w:r>
          </w:p>
        </w:tc>
      </w:tr>
      <w:tr w:rsidR="00C45E54" w:rsidRPr="00894338" w14:paraId="37A73C3A" w14:textId="77777777" w:rsidTr="613DC939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120331F2" w:rsidR="00C45E54" w:rsidRPr="005E063F" w:rsidRDefault="0A067535" w:rsidP="1186C8E0">
            <w:pPr>
              <w:shd w:val="clear" w:color="auto" w:fill="FFFFFF" w:themeFill="background1"/>
              <w:spacing w:after="0" w:line="240" w:lineRule="auto"/>
              <w:rPr>
                <w:rFonts w:cstheme="minorBidi"/>
              </w:rPr>
            </w:pPr>
            <w:r w:rsidRPr="1186C8E0">
              <w:rPr>
                <w:rFonts w:cstheme="minorBidi"/>
              </w:rPr>
              <w:t>Prosimy</w:t>
            </w:r>
            <w:r w:rsidR="00C45E54" w:rsidRPr="1186C8E0">
              <w:rPr>
                <w:rFonts w:cstheme="minorBidi"/>
              </w:rPr>
              <w:t xml:space="preserve"> wypełnić formularz zgłoszeniowy online dostępny na stronie </w:t>
            </w:r>
            <w:hyperlink r:id="rId11" w:history="1">
              <w:r w:rsidR="0058653B" w:rsidRPr="009C1BE4">
                <w:rPr>
                  <w:rStyle w:val="Hipercze"/>
                  <w:rFonts w:cstheme="minorBidi"/>
                  <w:b/>
                  <w:bCs/>
                  <w:i/>
                  <w:iCs/>
                </w:rPr>
                <w:t>www.szkolenia-tensoft.pl</w:t>
              </w:r>
            </w:hyperlink>
            <w:r w:rsidR="00C45E54" w:rsidRPr="1186C8E0">
              <w:rPr>
                <w:rFonts w:cstheme="minorBidi"/>
                <w:b/>
                <w:bCs/>
                <w:i/>
                <w:iCs/>
              </w:rPr>
              <w:t xml:space="preserve"> </w:t>
            </w:r>
            <w:r w:rsidR="00C45E54" w:rsidRPr="1186C8E0">
              <w:rPr>
                <w:rFonts w:cstheme="minorBidi"/>
              </w:rPr>
              <w:t>lub przesłać faxem pobraną i wypełnioną kartę zgłoszeni</w:t>
            </w:r>
            <w:r w:rsidR="06D6D3EF" w:rsidRPr="1186C8E0">
              <w:rPr>
                <w:rFonts w:cstheme="minorBidi"/>
              </w:rPr>
              <w:t>a.</w:t>
            </w:r>
          </w:p>
        </w:tc>
      </w:tr>
      <w:tr w:rsidR="00C45E54" w:rsidRPr="00894338" w14:paraId="126696D4" w14:textId="77777777" w:rsidTr="613DC939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6DC317FD" w:rsidR="00C45E54" w:rsidRPr="005E063F" w:rsidRDefault="00C45E54" w:rsidP="1186C8E0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Bidi"/>
                <w:b/>
                <w:bCs/>
              </w:rPr>
            </w:pPr>
            <w:r w:rsidRPr="1186C8E0">
              <w:rPr>
                <w:rFonts w:cstheme="minorBidi"/>
                <w:b/>
                <w:bCs/>
              </w:rPr>
              <w:t>Kontakt:</w:t>
            </w:r>
          </w:p>
          <w:p w14:paraId="3136E13B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C45E54" w:rsidRPr="00375548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12" w:history="1">
              <w:r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3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D21AA4">
      <w:headerReference w:type="first" r:id="rId15"/>
      <w:footerReference w:type="first" r:id="rId16"/>
      <w:type w:val="continuous"/>
      <w:pgSz w:w="11906" w:h="16838"/>
      <w:pgMar w:top="709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E6E1E" w14:textId="77777777" w:rsidR="00771683" w:rsidRDefault="00771683" w:rsidP="002174C8">
      <w:pPr>
        <w:spacing w:after="0" w:line="240" w:lineRule="auto"/>
      </w:pPr>
      <w:r>
        <w:separator/>
      </w:r>
    </w:p>
  </w:endnote>
  <w:endnote w:type="continuationSeparator" w:id="0">
    <w:p w14:paraId="78844EB5" w14:textId="77777777" w:rsidR="00771683" w:rsidRDefault="00771683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88A6" w14:textId="77777777" w:rsidR="00771683" w:rsidRDefault="00771683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27198" w14:textId="77777777" w:rsidR="00771683" w:rsidRDefault="00771683" w:rsidP="002174C8">
      <w:pPr>
        <w:spacing w:after="0" w:line="240" w:lineRule="auto"/>
      </w:pPr>
      <w:r>
        <w:separator/>
      </w:r>
    </w:p>
  </w:footnote>
  <w:footnote w:type="continuationSeparator" w:id="0">
    <w:p w14:paraId="371478D7" w14:textId="77777777" w:rsidR="00771683" w:rsidRDefault="00771683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AE0E3" w14:textId="0DB3BB42" w:rsidR="00771683" w:rsidRPr="005E063F" w:rsidRDefault="00771683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" name="Obraz 1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2" name="Obraz 2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036"/>
    <w:multiLevelType w:val="hybridMultilevel"/>
    <w:tmpl w:val="725EF3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8752D"/>
    <w:multiLevelType w:val="hybridMultilevel"/>
    <w:tmpl w:val="DBC83C5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C7E0F4"/>
    <w:multiLevelType w:val="hybridMultilevel"/>
    <w:tmpl w:val="42345A32"/>
    <w:lvl w:ilvl="0" w:tplc="872C4D96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EAC8A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8072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ECD6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F69A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58AD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84EE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54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9AA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9E972"/>
    <w:multiLevelType w:val="hybridMultilevel"/>
    <w:tmpl w:val="63F2B7D4"/>
    <w:lvl w:ilvl="0" w:tplc="BB1E21B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C3A89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F670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0690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B471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0E00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2CC7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2ED9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829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8897BB"/>
    <w:multiLevelType w:val="hybridMultilevel"/>
    <w:tmpl w:val="48A40D9C"/>
    <w:lvl w:ilvl="0" w:tplc="6FB605C6">
      <w:start w:val="2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D11486FC">
      <w:start w:val="1"/>
      <w:numFmt w:val="lowerLetter"/>
      <w:lvlText w:val="%2."/>
      <w:lvlJc w:val="left"/>
      <w:pPr>
        <w:ind w:left="1440" w:hanging="360"/>
      </w:pPr>
    </w:lvl>
    <w:lvl w:ilvl="2" w:tplc="E4BECEA8">
      <w:start w:val="1"/>
      <w:numFmt w:val="lowerRoman"/>
      <w:lvlText w:val="%3."/>
      <w:lvlJc w:val="right"/>
      <w:pPr>
        <w:ind w:left="2160" w:hanging="180"/>
      </w:pPr>
    </w:lvl>
    <w:lvl w:ilvl="3" w:tplc="B6324584">
      <w:start w:val="1"/>
      <w:numFmt w:val="decimal"/>
      <w:lvlText w:val="%4."/>
      <w:lvlJc w:val="left"/>
      <w:pPr>
        <w:ind w:left="2880" w:hanging="360"/>
      </w:pPr>
    </w:lvl>
    <w:lvl w:ilvl="4" w:tplc="4B72B098">
      <w:start w:val="1"/>
      <w:numFmt w:val="lowerLetter"/>
      <w:lvlText w:val="%5."/>
      <w:lvlJc w:val="left"/>
      <w:pPr>
        <w:ind w:left="3600" w:hanging="360"/>
      </w:pPr>
    </w:lvl>
    <w:lvl w:ilvl="5" w:tplc="3ED28CDC">
      <w:start w:val="1"/>
      <w:numFmt w:val="lowerRoman"/>
      <w:lvlText w:val="%6."/>
      <w:lvlJc w:val="right"/>
      <w:pPr>
        <w:ind w:left="4320" w:hanging="180"/>
      </w:pPr>
    </w:lvl>
    <w:lvl w:ilvl="6" w:tplc="59C44BF6">
      <w:start w:val="1"/>
      <w:numFmt w:val="decimal"/>
      <w:lvlText w:val="%7."/>
      <w:lvlJc w:val="left"/>
      <w:pPr>
        <w:ind w:left="5040" w:hanging="360"/>
      </w:pPr>
    </w:lvl>
    <w:lvl w:ilvl="7" w:tplc="99F27D5E">
      <w:start w:val="1"/>
      <w:numFmt w:val="lowerLetter"/>
      <w:lvlText w:val="%8."/>
      <w:lvlJc w:val="left"/>
      <w:pPr>
        <w:ind w:left="5760" w:hanging="360"/>
      </w:pPr>
    </w:lvl>
    <w:lvl w:ilvl="8" w:tplc="DB8C1B7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6F47"/>
    <w:multiLevelType w:val="hybridMultilevel"/>
    <w:tmpl w:val="F0404B38"/>
    <w:lvl w:ilvl="0" w:tplc="16308C0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55EC92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0837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069A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A48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AC72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809E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3212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1C2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6FBB2"/>
    <w:multiLevelType w:val="hybridMultilevel"/>
    <w:tmpl w:val="F098A478"/>
    <w:lvl w:ilvl="0" w:tplc="2B4EA5D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D2686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8236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1488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BC68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F25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4264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A657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863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3830C"/>
    <w:multiLevelType w:val="hybridMultilevel"/>
    <w:tmpl w:val="F05C9F64"/>
    <w:lvl w:ilvl="0" w:tplc="65C8275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12433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9AD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F2EE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6C4C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5C78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641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F6E3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7CA8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67395"/>
    <w:multiLevelType w:val="hybridMultilevel"/>
    <w:tmpl w:val="A8262770"/>
    <w:lvl w:ilvl="0" w:tplc="41F4B5CA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771024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5874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8881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3443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3296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66E3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D68D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7204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1318E"/>
    <w:multiLevelType w:val="hybridMultilevel"/>
    <w:tmpl w:val="C75E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F208ED"/>
    <w:multiLevelType w:val="hybridMultilevel"/>
    <w:tmpl w:val="33A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A34D4"/>
    <w:multiLevelType w:val="hybridMultilevel"/>
    <w:tmpl w:val="634CEB4C"/>
    <w:lvl w:ilvl="0" w:tplc="7C3458E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E9F270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749C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083E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217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2E18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941A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B8B1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961A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8B28DD"/>
    <w:multiLevelType w:val="hybridMultilevel"/>
    <w:tmpl w:val="C41886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A7C81"/>
    <w:multiLevelType w:val="hybridMultilevel"/>
    <w:tmpl w:val="11A06A06"/>
    <w:lvl w:ilvl="0" w:tplc="C766177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9CE0D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864F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9C74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7845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222B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22F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E08D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208C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609BDD"/>
    <w:multiLevelType w:val="hybridMultilevel"/>
    <w:tmpl w:val="DE482928"/>
    <w:lvl w:ilvl="0" w:tplc="34A4DA1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E5C9E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98E0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BCA5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26B6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3867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ECC5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306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1CEA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B3D96D"/>
    <w:multiLevelType w:val="hybridMultilevel"/>
    <w:tmpl w:val="736EE3FE"/>
    <w:lvl w:ilvl="0" w:tplc="422632B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6B613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4634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7AEA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B291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A203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767C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D41B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448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F771DF6"/>
    <w:multiLevelType w:val="hybridMultilevel"/>
    <w:tmpl w:val="AD24D9A4"/>
    <w:lvl w:ilvl="0" w:tplc="14DED7E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70AC1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58F2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848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E7E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6C0D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BA2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FA9D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DE25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AD5B8"/>
    <w:multiLevelType w:val="hybridMultilevel"/>
    <w:tmpl w:val="CC44E76C"/>
    <w:lvl w:ilvl="0" w:tplc="A19EB24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58292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14EA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A09C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3C38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9C3C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5C07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AA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9EE4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FA45AD"/>
    <w:multiLevelType w:val="hybridMultilevel"/>
    <w:tmpl w:val="92D214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8BC69A"/>
    <w:multiLevelType w:val="hybridMultilevel"/>
    <w:tmpl w:val="DC9606CE"/>
    <w:lvl w:ilvl="0" w:tplc="607CDE58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6BB8FF4E">
      <w:start w:val="1"/>
      <w:numFmt w:val="lowerLetter"/>
      <w:lvlText w:val="%2."/>
      <w:lvlJc w:val="left"/>
      <w:pPr>
        <w:ind w:left="1440" w:hanging="360"/>
      </w:pPr>
    </w:lvl>
    <w:lvl w:ilvl="2" w:tplc="FF5C1F9A">
      <w:start w:val="1"/>
      <w:numFmt w:val="lowerRoman"/>
      <w:lvlText w:val="%3."/>
      <w:lvlJc w:val="right"/>
      <w:pPr>
        <w:ind w:left="2160" w:hanging="180"/>
      </w:pPr>
    </w:lvl>
    <w:lvl w:ilvl="3" w:tplc="D9D2DF86">
      <w:start w:val="1"/>
      <w:numFmt w:val="decimal"/>
      <w:lvlText w:val="%4."/>
      <w:lvlJc w:val="left"/>
      <w:pPr>
        <w:ind w:left="2880" w:hanging="360"/>
      </w:pPr>
    </w:lvl>
    <w:lvl w:ilvl="4" w:tplc="A8A0ADC0">
      <w:start w:val="1"/>
      <w:numFmt w:val="lowerLetter"/>
      <w:lvlText w:val="%5."/>
      <w:lvlJc w:val="left"/>
      <w:pPr>
        <w:ind w:left="3600" w:hanging="360"/>
      </w:pPr>
    </w:lvl>
    <w:lvl w:ilvl="5" w:tplc="4F469D1A">
      <w:start w:val="1"/>
      <w:numFmt w:val="lowerRoman"/>
      <w:lvlText w:val="%6."/>
      <w:lvlJc w:val="right"/>
      <w:pPr>
        <w:ind w:left="4320" w:hanging="180"/>
      </w:pPr>
    </w:lvl>
    <w:lvl w:ilvl="6" w:tplc="57748AB8">
      <w:start w:val="1"/>
      <w:numFmt w:val="decimal"/>
      <w:lvlText w:val="%7."/>
      <w:lvlJc w:val="left"/>
      <w:pPr>
        <w:ind w:left="5040" w:hanging="360"/>
      </w:pPr>
    </w:lvl>
    <w:lvl w:ilvl="7" w:tplc="58FE7198">
      <w:start w:val="1"/>
      <w:numFmt w:val="lowerLetter"/>
      <w:lvlText w:val="%8."/>
      <w:lvlJc w:val="left"/>
      <w:pPr>
        <w:ind w:left="5760" w:hanging="360"/>
      </w:pPr>
    </w:lvl>
    <w:lvl w:ilvl="8" w:tplc="6792D99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6E61CF"/>
    <w:multiLevelType w:val="hybridMultilevel"/>
    <w:tmpl w:val="20861FFE"/>
    <w:lvl w:ilvl="0" w:tplc="9FB450F6">
      <w:start w:val="3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50F894EE">
      <w:start w:val="1"/>
      <w:numFmt w:val="lowerLetter"/>
      <w:lvlText w:val="%2."/>
      <w:lvlJc w:val="left"/>
      <w:pPr>
        <w:ind w:left="1440" w:hanging="360"/>
      </w:pPr>
    </w:lvl>
    <w:lvl w:ilvl="2" w:tplc="0B586894">
      <w:start w:val="1"/>
      <w:numFmt w:val="lowerRoman"/>
      <w:lvlText w:val="%3."/>
      <w:lvlJc w:val="right"/>
      <w:pPr>
        <w:ind w:left="2160" w:hanging="180"/>
      </w:pPr>
    </w:lvl>
    <w:lvl w:ilvl="3" w:tplc="6C4407DC">
      <w:start w:val="1"/>
      <w:numFmt w:val="decimal"/>
      <w:lvlText w:val="%4."/>
      <w:lvlJc w:val="left"/>
      <w:pPr>
        <w:ind w:left="2880" w:hanging="360"/>
      </w:pPr>
    </w:lvl>
    <w:lvl w:ilvl="4" w:tplc="C92409BA">
      <w:start w:val="1"/>
      <w:numFmt w:val="lowerLetter"/>
      <w:lvlText w:val="%5."/>
      <w:lvlJc w:val="left"/>
      <w:pPr>
        <w:ind w:left="3600" w:hanging="360"/>
      </w:pPr>
    </w:lvl>
    <w:lvl w:ilvl="5" w:tplc="81CE4AFC">
      <w:start w:val="1"/>
      <w:numFmt w:val="lowerRoman"/>
      <w:lvlText w:val="%6."/>
      <w:lvlJc w:val="right"/>
      <w:pPr>
        <w:ind w:left="4320" w:hanging="180"/>
      </w:pPr>
    </w:lvl>
    <w:lvl w:ilvl="6" w:tplc="1CCAD7A4">
      <w:start w:val="1"/>
      <w:numFmt w:val="decimal"/>
      <w:lvlText w:val="%7."/>
      <w:lvlJc w:val="left"/>
      <w:pPr>
        <w:ind w:left="5040" w:hanging="360"/>
      </w:pPr>
    </w:lvl>
    <w:lvl w:ilvl="7" w:tplc="659A389C">
      <w:start w:val="1"/>
      <w:numFmt w:val="lowerLetter"/>
      <w:lvlText w:val="%8."/>
      <w:lvlJc w:val="left"/>
      <w:pPr>
        <w:ind w:left="5760" w:hanging="360"/>
      </w:pPr>
    </w:lvl>
    <w:lvl w:ilvl="8" w:tplc="436E384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470C98"/>
    <w:multiLevelType w:val="hybridMultilevel"/>
    <w:tmpl w:val="9F0C03D4"/>
    <w:lvl w:ilvl="0" w:tplc="5F7A44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313B71"/>
    <w:multiLevelType w:val="hybridMultilevel"/>
    <w:tmpl w:val="21029C9E"/>
    <w:lvl w:ilvl="0" w:tplc="F962BF7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FA8F8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925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AA6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B27E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ACD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D83D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12FC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527A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CC65FB"/>
    <w:multiLevelType w:val="hybridMultilevel"/>
    <w:tmpl w:val="1F7AD42C"/>
    <w:lvl w:ilvl="0" w:tplc="47FAA3C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9738AF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84C1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72E1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805D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C49B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0284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9E75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A6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D053FD"/>
    <w:multiLevelType w:val="hybridMultilevel"/>
    <w:tmpl w:val="C1BCE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5DCB2"/>
    <w:multiLevelType w:val="hybridMultilevel"/>
    <w:tmpl w:val="5B007110"/>
    <w:lvl w:ilvl="0" w:tplc="0E287D3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A50DF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60E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78EC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5659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04E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5235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10C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EE98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F657A9"/>
    <w:multiLevelType w:val="hybridMultilevel"/>
    <w:tmpl w:val="EF24D1F2"/>
    <w:lvl w:ilvl="0" w:tplc="B22238BA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A50E9E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D8C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10D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52D1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A018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2E23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A6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6269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BD072C"/>
    <w:multiLevelType w:val="hybridMultilevel"/>
    <w:tmpl w:val="C93A3B4E"/>
    <w:lvl w:ilvl="0" w:tplc="959AE2F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8F8086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188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B0DB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F2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AEB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E4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9893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7820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5E92D10"/>
    <w:multiLevelType w:val="hybridMultilevel"/>
    <w:tmpl w:val="98BCF6F8"/>
    <w:lvl w:ilvl="0" w:tplc="C82261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FD18A2"/>
    <w:multiLevelType w:val="hybridMultilevel"/>
    <w:tmpl w:val="4614DA6E"/>
    <w:lvl w:ilvl="0" w:tplc="4EF0C7D6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162B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7043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14F1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E43E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07A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488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A260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200B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B24EDA"/>
    <w:multiLevelType w:val="hybridMultilevel"/>
    <w:tmpl w:val="AF607918"/>
    <w:lvl w:ilvl="0" w:tplc="045A38E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840410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E2C1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08A9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9097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238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490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B0D7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BC18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F67F53"/>
    <w:multiLevelType w:val="hybridMultilevel"/>
    <w:tmpl w:val="C72EDB2E"/>
    <w:lvl w:ilvl="0" w:tplc="7520E4A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701DFC"/>
    <w:multiLevelType w:val="hybridMultilevel"/>
    <w:tmpl w:val="C184578A"/>
    <w:lvl w:ilvl="0" w:tplc="D780CA2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4DEF4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E259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48C6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A643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DAA1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1637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6814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76DA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63459">
    <w:abstractNumId w:val="7"/>
  </w:num>
  <w:num w:numId="2" w16cid:durableId="15811113">
    <w:abstractNumId w:val="17"/>
  </w:num>
  <w:num w:numId="3" w16cid:durableId="881677196">
    <w:abstractNumId w:val="15"/>
  </w:num>
  <w:num w:numId="4" w16cid:durableId="1740709669">
    <w:abstractNumId w:val="25"/>
  </w:num>
  <w:num w:numId="5" w16cid:durableId="1961450647">
    <w:abstractNumId w:val="22"/>
  </w:num>
  <w:num w:numId="6" w16cid:durableId="848368923">
    <w:abstractNumId w:val="3"/>
  </w:num>
  <w:num w:numId="7" w16cid:durableId="581531235">
    <w:abstractNumId w:val="13"/>
  </w:num>
  <w:num w:numId="8" w16cid:durableId="239222536">
    <w:abstractNumId w:val="14"/>
  </w:num>
  <w:num w:numId="9" w16cid:durableId="1737433689">
    <w:abstractNumId w:val="27"/>
  </w:num>
  <w:num w:numId="10" w16cid:durableId="413554419">
    <w:abstractNumId w:val="8"/>
  </w:num>
  <w:num w:numId="11" w16cid:durableId="663900650">
    <w:abstractNumId w:val="5"/>
  </w:num>
  <w:num w:numId="12" w16cid:durableId="737290664">
    <w:abstractNumId w:val="2"/>
  </w:num>
  <w:num w:numId="13" w16cid:durableId="2120178590">
    <w:abstractNumId w:val="36"/>
  </w:num>
  <w:num w:numId="14" w16cid:durableId="1718968088">
    <w:abstractNumId w:val="4"/>
  </w:num>
  <w:num w:numId="15" w16cid:durableId="1129396597">
    <w:abstractNumId w:val="34"/>
  </w:num>
  <w:num w:numId="16" w16cid:durableId="439181933">
    <w:abstractNumId w:val="28"/>
  </w:num>
  <w:num w:numId="17" w16cid:durableId="1851482749">
    <w:abstractNumId w:val="18"/>
  </w:num>
  <w:num w:numId="18" w16cid:durableId="348606943">
    <w:abstractNumId w:val="6"/>
  </w:num>
  <w:num w:numId="19" w16cid:durableId="1318606975">
    <w:abstractNumId w:val="33"/>
  </w:num>
  <w:num w:numId="20" w16cid:durableId="425155873">
    <w:abstractNumId w:val="29"/>
  </w:num>
  <w:num w:numId="21" w16cid:durableId="1014302510">
    <w:abstractNumId w:val="24"/>
  </w:num>
  <w:num w:numId="22" w16cid:durableId="1787116082">
    <w:abstractNumId w:val="11"/>
  </w:num>
  <w:num w:numId="23" w16cid:durableId="1667825670">
    <w:abstractNumId w:val="21"/>
  </w:num>
  <w:num w:numId="24" w16cid:durableId="776800173">
    <w:abstractNumId w:val="20"/>
  </w:num>
  <w:num w:numId="25" w16cid:durableId="1249459543">
    <w:abstractNumId w:val="31"/>
  </w:num>
  <w:num w:numId="26" w16cid:durableId="1790054191">
    <w:abstractNumId w:val="30"/>
  </w:num>
  <w:num w:numId="27" w16cid:durableId="1552420086">
    <w:abstractNumId w:val="16"/>
  </w:num>
  <w:num w:numId="28" w16cid:durableId="1325167176">
    <w:abstractNumId w:val="1"/>
  </w:num>
  <w:num w:numId="29" w16cid:durableId="497382982">
    <w:abstractNumId w:val="23"/>
  </w:num>
  <w:num w:numId="30" w16cid:durableId="366493714">
    <w:abstractNumId w:val="35"/>
  </w:num>
  <w:num w:numId="31" w16cid:durableId="668214581">
    <w:abstractNumId w:val="32"/>
  </w:num>
  <w:num w:numId="32" w16cid:durableId="504709952">
    <w:abstractNumId w:val="19"/>
  </w:num>
  <w:num w:numId="33" w16cid:durableId="136530910">
    <w:abstractNumId w:val="26"/>
  </w:num>
  <w:num w:numId="34" w16cid:durableId="1027832033">
    <w:abstractNumId w:val="0"/>
  </w:num>
  <w:num w:numId="35" w16cid:durableId="1967080401">
    <w:abstractNumId w:val="10"/>
  </w:num>
  <w:num w:numId="36" w16cid:durableId="1246183986">
    <w:abstractNumId w:val="9"/>
  </w:num>
  <w:num w:numId="37" w16cid:durableId="1404568723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88065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25DD2"/>
    <w:rsid w:val="00034E57"/>
    <w:rsid w:val="00050DCB"/>
    <w:rsid w:val="0005267C"/>
    <w:rsid w:val="0007288D"/>
    <w:rsid w:val="00077008"/>
    <w:rsid w:val="00083405"/>
    <w:rsid w:val="0009681A"/>
    <w:rsid w:val="0009691E"/>
    <w:rsid w:val="000A544A"/>
    <w:rsid w:val="000A5F4C"/>
    <w:rsid w:val="000A734B"/>
    <w:rsid w:val="000C349E"/>
    <w:rsid w:val="000E0350"/>
    <w:rsid w:val="000E14DA"/>
    <w:rsid w:val="000E596F"/>
    <w:rsid w:val="000F5B6E"/>
    <w:rsid w:val="000F6AB4"/>
    <w:rsid w:val="00112248"/>
    <w:rsid w:val="0011642A"/>
    <w:rsid w:val="00141B34"/>
    <w:rsid w:val="00142195"/>
    <w:rsid w:val="00145D63"/>
    <w:rsid w:val="00151C45"/>
    <w:rsid w:val="001730CF"/>
    <w:rsid w:val="00190933"/>
    <w:rsid w:val="001A59D5"/>
    <w:rsid w:val="001B6030"/>
    <w:rsid w:val="001B7CAF"/>
    <w:rsid w:val="001C3A49"/>
    <w:rsid w:val="001C61CF"/>
    <w:rsid w:val="001D01DA"/>
    <w:rsid w:val="001D3E8C"/>
    <w:rsid w:val="001D53F5"/>
    <w:rsid w:val="001F1ED7"/>
    <w:rsid w:val="001F30BD"/>
    <w:rsid w:val="001F7DF5"/>
    <w:rsid w:val="00200DFD"/>
    <w:rsid w:val="00205566"/>
    <w:rsid w:val="002135B1"/>
    <w:rsid w:val="002174C8"/>
    <w:rsid w:val="00222F05"/>
    <w:rsid w:val="002459FA"/>
    <w:rsid w:val="00252321"/>
    <w:rsid w:val="002630FA"/>
    <w:rsid w:val="00274051"/>
    <w:rsid w:val="0027701B"/>
    <w:rsid w:val="0027716A"/>
    <w:rsid w:val="00282C66"/>
    <w:rsid w:val="0029782E"/>
    <w:rsid w:val="002A3B0C"/>
    <w:rsid w:val="002B04C2"/>
    <w:rsid w:val="002B62B4"/>
    <w:rsid w:val="002B7D2C"/>
    <w:rsid w:val="002D2EC6"/>
    <w:rsid w:val="002E26A8"/>
    <w:rsid w:val="002E5E72"/>
    <w:rsid w:val="00324651"/>
    <w:rsid w:val="00333D85"/>
    <w:rsid w:val="003424E9"/>
    <w:rsid w:val="00357FA2"/>
    <w:rsid w:val="00361686"/>
    <w:rsid w:val="003667A5"/>
    <w:rsid w:val="00375548"/>
    <w:rsid w:val="00375CD4"/>
    <w:rsid w:val="003B1729"/>
    <w:rsid w:val="003C08F9"/>
    <w:rsid w:val="003C18ED"/>
    <w:rsid w:val="003C238A"/>
    <w:rsid w:val="003C69E8"/>
    <w:rsid w:val="003D5207"/>
    <w:rsid w:val="003F1A55"/>
    <w:rsid w:val="00417B8E"/>
    <w:rsid w:val="00421CB2"/>
    <w:rsid w:val="00433D6A"/>
    <w:rsid w:val="00444960"/>
    <w:rsid w:val="004477B4"/>
    <w:rsid w:val="00473EE1"/>
    <w:rsid w:val="00475837"/>
    <w:rsid w:val="00477EDF"/>
    <w:rsid w:val="00481CFD"/>
    <w:rsid w:val="004879ED"/>
    <w:rsid w:val="004956AB"/>
    <w:rsid w:val="00496F99"/>
    <w:rsid w:val="004B6983"/>
    <w:rsid w:val="004C2398"/>
    <w:rsid w:val="004C3665"/>
    <w:rsid w:val="004C6849"/>
    <w:rsid w:val="004F3225"/>
    <w:rsid w:val="00500408"/>
    <w:rsid w:val="00500AEB"/>
    <w:rsid w:val="00501405"/>
    <w:rsid w:val="005178E4"/>
    <w:rsid w:val="00526F41"/>
    <w:rsid w:val="005273B1"/>
    <w:rsid w:val="00527B1C"/>
    <w:rsid w:val="00532D15"/>
    <w:rsid w:val="00543C18"/>
    <w:rsid w:val="00575F1F"/>
    <w:rsid w:val="0058653B"/>
    <w:rsid w:val="005914E3"/>
    <w:rsid w:val="005945CE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05865"/>
    <w:rsid w:val="006100F4"/>
    <w:rsid w:val="00620AB3"/>
    <w:rsid w:val="00626AA6"/>
    <w:rsid w:val="00632C9D"/>
    <w:rsid w:val="00666B62"/>
    <w:rsid w:val="00671DF1"/>
    <w:rsid w:val="00690C7D"/>
    <w:rsid w:val="006934B7"/>
    <w:rsid w:val="006A31C3"/>
    <w:rsid w:val="006A52CF"/>
    <w:rsid w:val="006C22CC"/>
    <w:rsid w:val="006E4A25"/>
    <w:rsid w:val="006F5762"/>
    <w:rsid w:val="00700390"/>
    <w:rsid w:val="00713B08"/>
    <w:rsid w:val="00714F37"/>
    <w:rsid w:val="007152E8"/>
    <w:rsid w:val="007226C1"/>
    <w:rsid w:val="00734555"/>
    <w:rsid w:val="00750643"/>
    <w:rsid w:val="00771683"/>
    <w:rsid w:val="0077219C"/>
    <w:rsid w:val="007938B0"/>
    <w:rsid w:val="007B47BB"/>
    <w:rsid w:val="007F75B0"/>
    <w:rsid w:val="00804AC6"/>
    <w:rsid w:val="00806C00"/>
    <w:rsid w:val="0081178C"/>
    <w:rsid w:val="00846633"/>
    <w:rsid w:val="00853B3C"/>
    <w:rsid w:val="00857C93"/>
    <w:rsid w:val="00872C66"/>
    <w:rsid w:val="00880047"/>
    <w:rsid w:val="008932A8"/>
    <w:rsid w:val="00894338"/>
    <w:rsid w:val="008B5273"/>
    <w:rsid w:val="008C74AF"/>
    <w:rsid w:val="008E3B87"/>
    <w:rsid w:val="008E4051"/>
    <w:rsid w:val="008F0653"/>
    <w:rsid w:val="008F1D63"/>
    <w:rsid w:val="008F2B65"/>
    <w:rsid w:val="008F4B8A"/>
    <w:rsid w:val="008F6BCB"/>
    <w:rsid w:val="00921D25"/>
    <w:rsid w:val="009345FD"/>
    <w:rsid w:val="00935C9C"/>
    <w:rsid w:val="009413BF"/>
    <w:rsid w:val="009531C3"/>
    <w:rsid w:val="009562D2"/>
    <w:rsid w:val="009634C9"/>
    <w:rsid w:val="00964359"/>
    <w:rsid w:val="00981655"/>
    <w:rsid w:val="009A3A65"/>
    <w:rsid w:val="009A75C9"/>
    <w:rsid w:val="009B0514"/>
    <w:rsid w:val="009D1E24"/>
    <w:rsid w:val="009D69B7"/>
    <w:rsid w:val="009E2B06"/>
    <w:rsid w:val="009F516C"/>
    <w:rsid w:val="009F7430"/>
    <w:rsid w:val="00A11FF6"/>
    <w:rsid w:val="00A14981"/>
    <w:rsid w:val="00A22FAC"/>
    <w:rsid w:val="00A25C6E"/>
    <w:rsid w:val="00A43BAE"/>
    <w:rsid w:val="00A5301F"/>
    <w:rsid w:val="00A56620"/>
    <w:rsid w:val="00A71773"/>
    <w:rsid w:val="00A7763F"/>
    <w:rsid w:val="00A80D80"/>
    <w:rsid w:val="00A83395"/>
    <w:rsid w:val="00A902BD"/>
    <w:rsid w:val="00A909E4"/>
    <w:rsid w:val="00AB6969"/>
    <w:rsid w:val="00AC4CB7"/>
    <w:rsid w:val="00AD7913"/>
    <w:rsid w:val="00AE10CA"/>
    <w:rsid w:val="00AE245A"/>
    <w:rsid w:val="00AE47D0"/>
    <w:rsid w:val="00AE7CA2"/>
    <w:rsid w:val="00B01E5B"/>
    <w:rsid w:val="00B024FA"/>
    <w:rsid w:val="00B04BD3"/>
    <w:rsid w:val="00B2068D"/>
    <w:rsid w:val="00B41E05"/>
    <w:rsid w:val="00B5184A"/>
    <w:rsid w:val="00B51877"/>
    <w:rsid w:val="00B72294"/>
    <w:rsid w:val="00B7597E"/>
    <w:rsid w:val="00B807CD"/>
    <w:rsid w:val="00B85149"/>
    <w:rsid w:val="00B95D9A"/>
    <w:rsid w:val="00BE0583"/>
    <w:rsid w:val="00BE464A"/>
    <w:rsid w:val="00BF290E"/>
    <w:rsid w:val="00BF33AD"/>
    <w:rsid w:val="00BF48DE"/>
    <w:rsid w:val="00BF7B68"/>
    <w:rsid w:val="00BF7F1C"/>
    <w:rsid w:val="00C065F0"/>
    <w:rsid w:val="00C1137C"/>
    <w:rsid w:val="00C119B4"/>
    <w:rsid w:val="00C33A2C"/>
    <w:rsid w:val="00C352A7"/>
    <w:rsid w:val="00C45E54"/>
    <w:rsid w:val="00C5180E"/>
    <w:rsid w:val="00C53631"/>
    <w:rsid w:val="00C626DE"/>
    <w:rsid w:val="00C83EF4"/>
    <w:rsid w:val="00C84576"/>
    <w:rsid w:val="00C919FB"/>
    <w:rsid w:val="00CA05EF"/>
    <w:rsid w:val="00CC096B"/>
    <w:rsid w:val="00CC3D20"/>
    <w:rsid w:val="00CD6EC6"/>
    <w:rsid w:val="00CE3E83"/>
    <w:rsid w:val="00CF2D40"/>
    <w:rsid w:val="00D11AB9"/>
    <w:rsid w:val="00D12D8E"/>
    <w:rsid w:val="00D21AA4"/>
    <w:rsid w:val="00D306B7"/>
    <w:rsid w:val="00D339E5"/>
    <w:rsid w:val="00D46FCE"/>
    <w:rsid w:val="00D47558"/>
    <w:rsid w:val="00D549A7"/>
    <w:rsid w:val="00D576D2"/>
    <w:rsid w:val="00D61C95"/>
    <w:rsid w:val="00D7236C"/>
    <w:rsid w:val="00D8366B"/>
    <w:rsid w:val="00D9092C"/>
    <w:rsid w:val="00DA20E5"/>
    <w:rsid w:val="00DB1861"/>
    <w:rsid w:val="00DD1552"/>
    <w:rsid w:val="00DE56B0"/>
    <w:rsid w:val="00DE615A"/>
    <w:rsid w:val="00DF122F"/>
    <w:rsid w:val="00E13081"/>
    <w:rsid w:val="00E1535D"/>
    <w:rsid w:val="00E22EC9"/>
    <w:rsid w:val="00E26652"/>
    <w:rsid w:val="00E3644B"/>
    <w:rsid w:val="00E404DD"/>
    <w:rsid w:val="00E542B1"/>
    <w:rsid w:val="00E61007"/>
    <w:rsid w:val="00E63BC2"/>
    <w:rsid w:val="00E8447A"/>
    <w:rsid w:val="00E8582A"/>
    <w:rsid w:val="00E87B03"/>
    <w:rsid w:val="00E9045A"/>
    <w:rsid w:val="00E934F9"/>
    <w:rsid w:val="00EB3EE2"/>
    <w:rsid w:val="00EB409A"/>
    <w:rsid w:val="00EB67A5"/>
    <w:rsid w:val="00EC255D"/>
    <w:rsid w:val="00EC765C"/>
    <w:rsid w:val="00ED1178"/>
    <w:rsid w:val="00ED77CC"/>
    <w:rsid w:val="00ED7AE0"/>
    <w:rsid w:val="00EF3746"/>
    <w:rsid w:val="00F27AF7"/>
    <w:rsid w:val="00F411CC"/>
    <w:rsid w:val="00F4303E"/>
    <w:rsid w:val="00F4318D"/>
    <w:rsid w:val="00F51D89"/>
    <w:rsid w:val="00F6364D"/>
    <w:rsid w:val="00F6620D"/>
    <w:rsid w:val="00F85F9A"/>
    <w:rsid w:val="00FA3668"/>
    <w:rsid w:val="00FA4C0A"/>
    <w:rsid w:val="00FD4BC2"/>
    <w:rsid w:val="00FE0C3B"/>
    <w:rsid w:val="00FE3B6E"/>
    <w:rsid w:val="00FF143B"/>
    <w:rsid w:val="00FF2B30"/>
    <w:rsid w:val="01D11200"/>
    <w:rsid w:val="01FE2961"/>
    <w:rsid w:val="04A845D8"/>
    <w:rsid w:val="06D6D3EF"/>
    <w:rsid w:val="0778F344"/>
    <w:rsid w:val="07DFE69A"/>
    <w:rsid w:val="0A067535"/>
    <w:rsid w:val="0B98796E"/>
    <w:rsid w:val="0C9D5D02"/>
    <w:rsid w:val="0CC000BB"/>
    <w:rsid w:val="0DCC904E"/>
    <w:rsid w:val="0EDE0E2A"/>
    <w:rsid w:val="0F763658"/>
    <w:rsid w:val="0FF0F606"/>
    <w:rsid w:val="114C8B9B"/>
    <w:rsid w:val="11600665"/>
    <w:rsid w:val="1186C8E0"/>
    <w:rsid w:val="1215AEEC"/>
    <w:rsid w:val="18D0A4FA"/>
    <w:rsid w:val="1B8FFB00"/>
    <w:rsid w:val="1EEB5FA3"/>
    <w:rsid w:val="25AF2802"/>
    <w:rsid w:val="2975AED0"/>
    <w:rsid w:val="2A61843D"/>
    <w:rsid w:val="2B2D518D"/>
    <w:rsid w:val="2CAD4F92"/>
    <w:rsid w:val="3099BCC7"/>
    <w:rsid w:val="323C4355"/>
    <w:rsid w:val="34184094"/>
    <w:rsid w:val="36FCFD42"/>
    <w:rsid w:val="3700532B"/>
    <w:rsid w:val="374FE156"/>
    <w:rsid w:val="377A922F"/>
    <w:rsid w:val="3A878218"/>
    <w:rsid w:val="3B5A3719"/>
    <w:rsid w:val="3C21F1B3"/>
    <w:rsid w:val="4019C943"/>
    <w:rsid w:val="4186160D"/>
    <w:rsid w:val="48E0C099"/>
    <w:rsid w:val="4B619003"/>
    <w:rsid w:val="4E1B1B89"/>
    <w:rsid w:val="5856C380"/>
    <w:rsid w:val="5B8E6442"/>
    <w:rsid w:val="6040C07D"/>
    <w:rsid w:val="6061D565"/>
    <w:rsid w:val="613DC939"/>
    <w:rsid w:val="61FDA5C6"/>
    <w:rsid w:val="65CAB859"/>
    <w:rsid w:val="6ACB8322"/>
    <w:rsid w:val="6D864A58"/>
    <w:rsid w:val="6E1AF303"/>
    <w:rsid w:val="727DD05D"/>
    <w:rsid w:val="72EF02BF"/>
    <w:rsid w:val="75A1E273"/>
    <w:rsid w:val="75A5385C"/>
    <w:rsid w:val="762604E8"/>
    <w:rsid w:val="76B4EAF4"/>
    <w:rsid w:val="7C9D33F2"/>
    <w:rsid w:val="7EBFB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3E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3E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3EF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ensoft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zkolenia@tensoft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zkolenia-tensof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8cf05fde63a315c6d4bbbaaa7f88767f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f2ee69f8e0aa45c7e7e33908c7d89781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C8CDCB-F747-4F55-B411-993AB56EB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3CCF87-5110-46FA-AD14-61C9AF1DFA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39F39D-BD11-4F85-9C33-13847DCD2485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500</Words>
  <Characters>3004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55</cp:revision>
  <cp:lastPrinted>2016-02-14T22:35:00Z</cp:lastPrinted>
  <dcterms:created xsi:type="dcterms:W3CDTF">2018-10-11T09:56:00Z</dcterms:created>
  <dcterms:modified xsi:type="dcterms:W3CDTF">2025-05-23T07:52:00Z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