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340C92FD" w14:textId="33F48259" w:rsidR="005E063F" w:rsidRPr="005E063F" w:rsidRDefault="005E063F" w:rsidP="613DC939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13DC939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0FF0F606" w:rsidRPr="613DC939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2B847069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13DC939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13DC939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7A56666" w:rsidR="00671DF1" w:rsidRPr="000E14DA" w:rsidRDefault="00C90B6D" w:rsidP="1186C8E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bCs/>
                <w:sz w:val="52"/>
                <w:szCs w:val="52"/>
              </w:rPr>
            </w:pPr>
            <w:r w:rsidRPr="00C90B6D">
              <w:rPr>
                <w:rFonts w:cs="Calibri"/>
                <w:b/>
                <w:bCs/>
                <w:sz w:val="44"/>
                <w:szCs w:val="44"/>
              </w:rPr>
              <w:t xml:space="preserve">MAJĄTEK TRWAŁY </w:t>
            </w:r>
            <w:r w:rsidRPr="00C90B6D">
              <w:rPr>
                <w:rFonts w:cs="Calibri"/>
                <w:sz w:val="44"/>
                <w:szCs w:val="44"/>
              </w:rPr>
              <w:t xml:space="preserve">- OPTYMALIZACJA PRACY </w:t>
            </w:r>
            <w:r>
              <w:rPr>
                <w:rFonts w:cs="Calibri"/>
                <w:sz w:val="44"/>
                <w:szCs w:val="44"/>
              </w:rPr>
              <w:br/>
            </w:r>
            <w:r w:rsidRPr="00C90B6D">
              <w:rPr>
                <w:rFonts w:cs="Calibri"/>
                <w:sz w:val="44"/>
                <w:szCs w:val="44"/>
              </w:rPr>
              <w:t>W MODULE</w:t>
            </w:r>
          </w:p>
        </w:tc>
      </w:tr>
      <w:tr w:rsidR="00671DF1" w:rsidRPr="00894338" w14:paraId="7923677C" w14:textId="77777777" w:rsidTr="613DC939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3E02294" w:rsidR="00671DF1" w:rsidRPr="005E063F" w:rsidRDefault="00C90B6D" w:rsidP="1186C8E0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4186160D" w:rsidRPr="1186C8E0">
              <w:rPr>
                <w:rFonts w:cs="Calibri"/>
                <w:b/>
                <w:bCs/>
                <w:sz w:val="24"/>
                <w:szCs w:val="24"/>
              </w:rPr>
              <w:t>marca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13DC939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13DC939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03A6011" w:rsidR="00B2068D" w:rsidRPr="005E063F" w:rsidRDefault="0077219C" w:rsidP="1186C8E0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186C8E0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AB6969" w:rsidRPr="1186C8E0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1186C8E0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1186C8E0">
              <w:rPr>
                <w:rFonts w:cs="Calibri"/>
                <w:sz w:val="24"/>
                <w:szCs w:val="24"/>
              </w:rPr>
              <w:t>/1 osobę –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zgłoszenia przyjmujemy do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C90B6D"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A5301F" w:rsidRPr="1186C8E0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C90B6D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F3746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613DC939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613DC939">
        <w:tc>
          <w:tcPr>
            <w:tcW w:w="9968" w:type="dxa"/>
            <w:gridSpan w:val="4"/>
            <w:shd w:val="clear" w:color="auto" w:fill="auto"/>
          </w:tcPr>
          <w:p w14:paraId="37785142" w14:textId="77777777" w:rsidR="00C90B6D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5087BCA5" w14:textId="77777777" w:rsidR="00AC11E9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AC11E9">
              <w:rPr>
                <w:rFonts w:cstheme="minorHAnsi"/>
                <w:szCs w:val="18"/>
              </w:rPr>
              <w:t>,</w:t>
            </w:r>
          </w:p>
          <w:p w14:paraId="7FEBAFE4" w14:textId="3F8ED280" w:rsidR="00AC11E9" w:rsidRPr="00021D05" w:rsidRDefault="00AC11E9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t xml:space="preserve">- </w:t>
            </w:r>
            <w:r>
              <w:t>Pracownicy odpowiedzialni za inwentaryzację.</w:t>
            </w:r>
          </w:p>
          <w:p w14:paraId="20AAF0EC" w14:textId="7D5B6D2D" w:rsidR="00C45E54" w:rsidRPr="00021D05" w:rsidRDefault="00C45E54" w:rsidP="009F61C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C45E54" w:rsidRPr="0007288D" w14:paraId="7576E65F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615799A3" w14:textId="77777777" w:rsidR="00C90B6D" w:rsidRPr="005E063F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Pr="00021D05">
              <w:rPr>
                <w:rFonts w:cstheme="minorHAnsi"/>
                <w:szCs w:val="18"/>
              </w:rPr>
              <w:t xml:space="preserve">pracy w module </w:t>
            </w:r>
            <w:r>
              <w:rPr>
                <w:rFonts w:cstheme="minorHAnsi"/>
                <w:szCs w:val="18"/>
              </w:rPr>
              <w:t>Majątek Trwały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78ADF587" w14:textId="77777777" w:rsidR="00C90B6D" w:rsidRPr="005E063F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44B12AC9" w14:textId="77777777" w:rsidR="00C90B6D" w:rsidRPr="005E063F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5BC34CD7" w14:textId="77777777" w:rsidR="00C90B6D" w:rsidRPr="005E063F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6E67BC8E" w:rsidR="00C45E54" w:rsidRPr="005E063F" w:rsidRDefault="00C90B6D" w:rsidP="00C90B6D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sz w:val="23"/>
                <w:szCs w:val="23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C45E54" w:rsidRPr="00894338" w14:paraId="147BFAA4" w14:textId="77777777" w:rsidTr="613DC939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C90B6D">
        <w:trPr>
          <w:trHeight w:val="841"/>
        </w:trPr>
        <w:tc>
          <w:tcPr>
            <w:tcW w:w="9968" w:type="dxa"/>
            <w:gridSpan w:val="4"/>
            <w:shd w:val="clear" w:color="auto" w:fill="FFFFFF" w:themeFill="background1"/>
          </w:tcPr>
          <w:p w14:paraId="42C11014" w14:textId="77777777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1. Najnowsze funkcjonalności:</w:t>
            </w:r>
          </w:p>
          <w:p w14:paraId="0392A104" w14:textId="77777777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oznaczanie pozycji grupy „0” jak wieczystego użytkowania,</w:t>
            </w:r>
          </w:p>
          <w:p w14:paraId="2B37D073" w14:textId="77777777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prowadzenie ewidencji „środki w budowie” inwestycje,</w:t>
            </w:r>
          </w:p>
          <w:p w14:paraId="174495E2" w14:textId="4790B5D6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oznaczenie pozycji jak użyczone</w:t>
            </w:r>
            <w:r w:rsidR="00AC11E9">
              <w:rPr>
                <w:rStyle w:val="ui-provider"/>
              </w:rPr>
              <w:t>,</w:t>
            </w:r>
          </w:p>
          <w:p w14:paraId="3D36CB3B" w14:textId="159CA684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operacje masowe (LT, PTS, PPT) – drukowanie dokumentów potwierdzających</w:t>
            </w:r>
            <w:r w:rsidR="00AC11E9">
              <w:rPr>
                <w:rStyle w:val="ui-provider"/>
              </w:rPr>
              <w:t>,</w:t>
            </w:r>
          </w:p>
          <w:p w14:paraId="7A1F5EE3" w14:textId="35ACCC47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-powielanie zapisów</w:t>
            </w:r>
            <w:r w:rsidR="00AC11E9">
              <w:rPr>
                <w:rStyle w:val="ui-provider"/>
              </w:rPr>
              <w:t>,</w:t>
            </w:r>
          </w:p>
          <w:p w14:paraId="20881D1B" w14:textId="41258DB8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dokumenty zewnętrzne</w:t>
            </w:r>
            <w:r w:rsidR="00AC11E9">
              <w:rPr>
                <w:rStyle w:val="ui-provider"/>
              </w:rPr>
              <w:t>.</w:t>
            </w:r>
          </w:p>
          <w:p w14:paraId="20D16B5A" w14:textId="220505AA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2. Oznaczanie poszczególnych pozycji dodatkowymi atrybutami</w:t>
            </w:r>
            <w:r w:rsidRPr="00C90B6D">
              <w:rPr>
                <w:rStyle w:val="ui-provider"/>
                <w:b/>
                <w:bCs/>
              </w:rPr>
              <w:t>:</w:t>
            </w:r>
          </w:p>
          <w:p w14:paraId="1D102DAB" w14:textId="0C995083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-wyszukiwanie po atrybutach</w:t>
            </w:r>
            <w:r w:rsidR="00316095">
              <w:rPr>
                <w:rStyle w:val="ui-provider"/>
              </w:rPr>
              <w:t>.</w:t>
            </w:r>
          </w:p>
          <w:p w14:paraId="10B4C806" w14:textId="4891B1FA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3. Parametry filtrowania widoku środków, zakres drukowania</w:t>
            </w:r>
            <w:r w:rsidRPr="00C90B6D">
              <w:rPr>
                <w:rStyle w:val="ui-provider"/>
                <w:b/>
                <w:bCs/>
              </w:rPr>
              <w:t>:</w:t>
            </w:r>
          </w:p>
          <w:p w14:paraId="026A4BED" w14:textId="70A4892F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 xml:space="preserve">- wyszukiwanie inne (filtr, warianty </w:t>
            </w:r>
            <w:r w:rsidR="00316095" w:rsidRPr="00C90B6D">
              <w:rPr>
                <w:rStyle w:val="ui-provider"/>
              </w:rPr>
              <w:t>szukania</w:t>
            </w:r>
            <w:r w:rsidRPr="00C90B6D">
              <w:rPr>
                <w:rStyle w:val="ui-provider"/>
              </w:rPr>
              <w:t>)</w:t>
            </w:r>
            <w:r w:rsidR="00316095">
              <w:rPr>
                <w:rStyle w:val="ui-provider"/>
              </w:rPr>
              <w:t>,</w:t>
            </w:r>
          </w:p>
          <w:p w14:paraId="42EF69FC" w14:textId="068E533C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 xml:space="preserve">- wykazywanie umorzenia (ekran, wydruk) na koniec lub na wskazany dzień </w:t>
            </w:r>
            <w:r w:rsidR="00316095">
              <w:rPr>
                <w:rStyle w:val="ui-provider"/>
              </w:rPr>
              <w:t>–</w:t>
            </w:r>
            <w:r w:rsidRPr="00C90B6D">
              <w:rPr>
                <w:rStyle w:val="ui-provider"/>
              </w:rPr>
              <w:t xml:space="preserve"> parametry</w:t>
            </w:r>
            <w:r w:rsidR="00316095">
              <w:rPr>
                <w:rStyle w:val="ui-provider"/>
              </w:rPr>
              <w:t>.</w:t>
            </w:r>
          </w:p>
          <w:p w14:paraId="75C1CCCD" w14:textId="0DDF8840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4. Zestawienie na potrzeby sprawozdań finansowych kończących rok</w:t>
            </w:r>
            <w:r w:rsidRPr="00C90B6D">
              <w:rPr>
                <w:rStyle w:val="ui-provider"/>
                <w:b/>
                <w:bCs/>
              </w:rPr>
              <w:t>:</w:t>
            </w:r>
          </w:p>
          <w:p w14:paraId="26DAC6AA" w14:textId="1D1BDDE5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</w:t>
            </w:r>
            <w:r>
              <w:rPr>
                <w:rStyle w:val="ui-provider"/>
              </w:rPr>
              <w:t xml:space="preserve"> </w:t>
            </w:r>
            <w:r w:rsidRPr="00C90B6D">
              <w:rPr>
                <w:rStyle w:val="ui-provider"/>
              </w:rPr>
              <w:t xml:space="preserve">sprawozdanie SG-01 (a opcja </w:t>
            </w:r>
            <w:proofErr w:type="spellStart"/>
            <w:r w:rsidRPr="00C90B6D">
              <w:rPr>
                <w:rStyle w:val="ui-provider"/>
              </w:rPr>
              <w:t>spr</w:t>
            </w:r>
            <w:proofErr w:type="spellEnd"/>
            <w:r w:rsidRPr="00C90B6D">
              <w:rPr>
                <w:rStyle w:val="ui-provider"/>
              </w:rPr>
              <w:t>. fin.)</w:t>
            </w:r>
            <w:r w:rsidR="00316095">
              <w:rPr>
                <w:rStyle w:val="ui-provider"/>
              </w:rPr>
              <w:t>.</w:t>
            </w:r>
          </w:p>
          <w:p w14:paraId="32043AB4" w14:textId="260A7107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5. Porządkowanie słowników wydziałów, miejsc i osób</w:t>
            </w:r>
            <w:r w:rsidRPr="00C90B6D">
              <w:rPr>
                <w:rStyle w:val="ui-provider"/>
                <w:b/>
                <w:bCs/>
              </w:rPr>
              <w:t>:</w:t>
            </w:r>
          </w:p>
          <w:p w14:paraId="674CE826" w14:textId="511C5D67" w:rsidR="00C90B6D" w:rsidRPr="00C90B6D" w:rsidRDefault="00C90B6D" w:rsidP="00AC11E9">
            <w:pPr>
              <w:spacing w:after="0"/>
              <w:rPr>
                <w:rStyle w:val="ui-provider"/>
              </w:rPr>
            </w:pPr>
            <w:r w:rsidRPr="00C90B6D">
              <w:rPr>
                <w:rStyle w:val="ui-provider"/>
              </w:rPr>
              <w:t>- masowe przenoszenie (wydziały, miejsca)</w:t>
            </w:r>
            <w:r w:rsidR="00316095">
              <w:rPr>
                <w:rStyle w:val="ui-provider"/>
              </w:rPr>
              <w:t>.</w:t>
            </w:r>
          </w:p>
          <w:p w14:paraId="0C72F511" w14:textId="77777777" w:rsidR="00C90B6D" w:rsidRPr="00C90B6D" w:rsidRDefault="00C90B6D" w:rsidP="00AC11E9">
            <w:pPr>
              <w:spacing w:after="0"/>
              <w:rPr>
                <w:rStyle w:val="ui-provider"/>
                <w:b/>
                <w:bCs/>
              </w:rPr>
            </w:pPr>
            <w:r w:rsidRPr="00C90B6D">
              <w:rPr>
                <w:rStyle w:val="ui-provider"/>
                <w:b/>
                <w:bCs/>
              </w:rPr>
              <w:t>6. Zakładanie inwentaryzacji, parametry tworzonych spisów.</w:t>
            </w:r>
          </w:p>
          <w:p w14:paraId="1B64A601" w14:textId="313038EF" w:rsidR="00C45E54" w:rsidRPr="00EF3746" w:rsidRDefault="00C90B6D" w:rsidP="00AC11E9">
            <w:pPr>
              <w:spacing w:after="0"/>
              <w:rPr>
                <w:rFonts w:cs="Calibri"/>
                <w:b/>
                <w:bCs/>
                <w:color w:val="000000" w:themeColor="text1"/>
              </w:rPr>
            </w:pPr>
            <w:r w:rsidRPr="00C90B6D">
              <w:rPr>
                <w:rStyle w:val="ui-provider"/>
                <w:b/>
                <w:bCs/>
              </w:rPr>
              <w:t>7. Pytania i odpowiedzi.</w:t>
            </w:r>
          </w:p>
        </w:tc>
      </w:tr>
      <w:tr w:rsidR="00C45E54" w:rsidRPr="00894338" w14:paraId="52B55CA4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C45E54" w:rsidRPr="00894338" w14:paraId="47CEA7C8" w14:textId="77777777" w:rsidTr="613DC939">
        <w:tc>
          <w:tcPr>
            <w:tcW w:w="9968" w:type="dxa"/>
            <w:gridSpan w:val="4"/>
            <w:shd w:val="clear" w:color="auto" w:fill="FFFFFF" w:themeFill="background1"/>
          </w:tcPr>
          <w:p w14:paraId="02D5313D" w14:textId="69FD08CB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>
              <w:br/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w procesie tworzenia i aktualizacji programów obsługujących Administrację Publiczną i klientów biznesowych. Wiedza przekazywana w trakcie szkolenia jest oparta na doświadczeniu trenerów w pracy z konkretnymi modułami. Szkoleniowcy dysponują wiedzą z zakresu przepisów prawa</w:t>
            </w:r>
            <w:r w:rsidR="36FCFD42"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, </w:t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613DC939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C45E54" w:rsidRPr="00894338" w14:paraId="37A73C3A" w14:textId="77777777" w:rsidTr="613DC939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243D48EE" w:rsidR="00C45E54" w:rsidRPr="005E063F" w:rsidRDefault="0A067535" w:rsidP="1186C8E0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1186C8E0">
              <w:rPr>
                <w:rFonts w:cstheme="minorBidi"/>
              </w:rPr>
              <w:t>Prosimy</w:t>
            </w:r>
            <w:r w:rsidR="00C45E54" w:rsidRPr="1186C8E0">
              <w:rPr>
                <w:rFonts w:cstheme="minorBidi"/>
              </w:rPr>
              <w:t xml:space="preserve"> wypełnić formularz zgłoszeniowy online dostępny na stronie </w:t>
            </w:r>
            <w:hyperlink r:id="rId11">
              <w:r w:rsidR="00C45E54" w:rsidRPr="1186C8E0">
                <w:rPr>
                  <w:rStyle w:val="Hipercze"/>
                  <w:rFonts w:cstheme="minorBidi"/>
                  <w:b/>
                  <w:bCs/>
                  <w:i/>
                  <w:iCs/>
                </w:rPr>
                <w:t>www.szkoleni-tensoft.pl</w:t>
              </w:r>
            </w:hyperlink>
            <w:r w:rsidR="00C45E54" w:rsidRPr="1186C8E0">
              <w:rPr>
                <w:rFonts w:cstheme="minorBidi"/>
                <w:b/>
                <w:bCs/>
                <w:i/>
                <w:iCs/>
              </w:rPr>
              <w:t xml:space="preserve"> </w:t>
            </w:r>
            <w:r w:rsidR="00C45E54" w:rsidRPr="1186C8E0">
              <w:rPr>
                <w:rFonts w:cstheme="minorBidi"/>
              </w:rPr>
              <w:t>lub przesłać faxem pobraną i wypełnioną kartę zgłoszeni</w:t>
            </w:r>
            <w:r w:rsidR="06D6D3EF" w:rsidRPr="1186C8E0">
              <w:rPr>
                <w:rFonts w:cstheme="minorBidi"/>
              </w:rPr>
              <w:t>a.</w:t>
            </w:r>
          </w:p>
        </w:tc>
      </w:tr>
      <w:tr w:rsidR="00C45E54" w:rsidRPr="00894338" w14:paraId="126696D4" w14:textId="77777777" w:rsidTr="613DC939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6DC317FD" w:rsidR="00C45E54" w:rsidRPr="005E063F" w:rsidRDefault="00C45E54" w:rsidP="1186C8E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1186C8E0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E0F4"/>
    <w:multiLevelType w:val="hybridMultilevel"/>
    <w:tmpl w:val="42345A32"/>
    <w:lvl w:ilvl="0" w:tplc="872C4D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AC8A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7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9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8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E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E972"/>
    <w:multiLevelType w:val="hybridMultilevel"/>
    <w:tmpl w:val="63F2B7D4"/>
    <w:lvl w:ilvl="0" w:tplc="BB1E21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C3A8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7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29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97BB"/>
    <w:multiLevelType w:val="hybridMultilevel"/>
    <w:tmpl w:val="48A40D9C"/>
    <w:lvl w:ilvl="0" w:tplc="6FB605C6">
      <w:start w:val="2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D11486FC">
      <w:start w:val="1"/>
      <w:numFmt w:val="lowerLetter"/>
      <w:lvlText w:val="%2."/>
      <w:lvlJc w:val="left"/>
      <w:pPr>
        <w:ind w:left="1440" w:hanging="360"/>
      </w:pPr>
    </w:lvl>
    <w:lvl w:ilvl="2" w:tplc="E4BECEA8">
      <w:start w:val="1"/>
      <w:numFmt w:val="lowerRoman"/>
      <w:lvlText w:val="%3."/>
      <w:lvlJc w:val="right"/>
      <w:pPr>
        <w:ind w:left="2160" w:hanging="180"/>
      </w:pPr>
    </w:lvl>
    <w:lvl w:ilvl="3" w:tplc="B6324584">
      <w:start w:val="1"/>
      <w:numFmt w:val="decimal"/>
      <w:lvlText w:val="%4."/>
      <w:lvlJc w:val="left"/>
      <w:pPr>
        <w:ind w:left="2880" w:hanging="360"/>
      </w:pPr>
    </w:lvl>
    <w:lvl w:ilvl="4" w:tplc="4B72B098">
      <w:start w:val="1"/>
      <w:numFmt w:val="lowerLetter"/>
      <w:lvlText w:val="%5."/>
      <w:lvlJc w:val="left"/>
      <w:pPr>
        <w:ind w:left="3600" w:hanging="360"/>
      </w:pPr>
    </w:lvl>
    <w:lvl w:ilvl="5" w:tplc="3ED28CDC">
      <w:start w:val="1"/>
      <w:numFmt w:val="lowerRoman"/>
      <w:lvlText w:val="%6."/>
      <w:lvlJc w:val="right"/>
      <w:pPr>
        <w:ind w:left="4320" w:hanging="180"/>
      </w:pPr>
    </w:lvl>
    <w:lvl w:ilvl="6" w:tplc="59C44BF6">
      <w:start w:val="1"/>
      <w:numFmt w:val="decimal"/>
      <w:lvlText w:val="%7."/>
      <w:lvlJc w:val="left"/>
      <w:pPr>
        <w:ind w:left="5040" w:hanging="360"/>
      </w:pPr>
    </w:lvl>
    <w:lvl w:ilvl="7" w:tplc="99F27D5E">
      <w:start w:val="1"/>
      <w:numFmt w:val="lowerLetter"/>
      <w:lvlText w:val="%8."/>
      <w:lvlJc w:val="left"/>
      <w:pPr>
        <w:ind w:left="5760" w:hanging="360"/>
      </w:pPr>
    </w:lvl>
    <w:lvl w:ilvl="8" w:tplc="DB8C1B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6F47"/>
    <w:multiLevelType w:val="hybridMultilevel"/>
    <w:tmpl w:val="F0404B38"/>
    <w:lvl w:ilvl="0" w:tplc="16308C0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EC9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83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48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9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C2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FBB2"/>
    <w:multiLevelType w:val="hybridMultilevel"/>
    <w:tmpl w:val="F098A478"/>
    <w:lvl w:ilvl="0" w:tplc="2B4EA5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268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23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8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6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25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5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63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830C"/>
    <w:multiLevelType w:val="hybridMultilevel"/>
    <w:tmpl w:val="F05C9F64"/>
    <w:lvl w:ilvl="0" w:tplc="65C827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124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A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E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7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1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6E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A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7395"/>
    <w:multiLevelType w:val="hybridMultilevel"/>
    <w:tmpl w:val="A8262770"/>
    <w:lvl w:ilvl="0" w:tplc="41F4B5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710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8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4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29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6E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2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A34D4"/>
    <w:multiLevelType w:val="hybridMultilevel"/>
    <w:tmpl w:val="634CEB4C"/>
    <w:lvl w:ilvl="0" w:tplc="7C3458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9F27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4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3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1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E1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4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B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61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7C81"/>
    <w:multiLevelType w:val="hybridMultilevel"/>
    <w:tmpl w:val="11A06A06"/>
    <w:lvl w:ilvl="0" w:tplc="C76617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9CE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4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22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8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9BDD"/>
    <w:multiLevelType w:val="hybridMultilevel"/>
    <w:tmpl w:val="DE482928"/>
    <w:lvl w:ilvl="0" w:tplc="34A4DA1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E5C9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8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A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B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6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C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D96D"/>
    <w:multiLevelType w:val="hybridMultilevel"/>
    <w:tmpl w:val="736EE3FE"/>
    <w:lvl w:ilvl="0" w:tplc="422632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6B6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6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9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2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7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41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4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71DF6"/>
    <w:multiLevelType w:val="hybridMultilevel"/>
    <w:tmpl w:val="AD24D9A4"/>
    <w:lvl w:ilvl="0" w:tplc="14DED7E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AC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8F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E2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D5B8"/>
    <w:multiLevelType w:val="hybridMultilevel"/>
    <w:tmpl w:val="CC44E76C"/>
    <w:lvl w:ilvl="0" w:tplc="A19EB2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582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4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C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A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E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BC69A"/>
    <w:multiLevelType w:val="hybridMultilevel"/>
    <w:tmpl w:val="DC9606CE"/>
    <w:lvl w:ilvl="0" w:tplc="607CDE58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6BB8FF4E">
      <w:start w:val="1"/>
      <w:numFmt w:val="lowerLetter"/>
      <w:lvlText w:val="%2."/>
      <w:lvlJc w:val="left"/>
      <w:pPr>
        <w:ind w:left="1440" w:hanging="360"/>
      </w:pPr>
    </w:lvl>
    <w:lvl w:ilvl="2" w:tplc="FF5C1F9A">
      <w:start w:val="1"/>
      <w:numFmt w:val="lowerRoman"/>
      <w:lvlText w:val="%3."/>
      <w:lvlJc w:val="right"/>
      <w:pPr>
        <w:ind w:left="2160" w:hanging="180"/>
      </w:pPr>
    </w:lvl>
    <w:lvl w:ilvl="3" w:tplc="D9D2DF86">
      <w:start w:val="1"/>
      <w:numFmt w:val="decimal"/>
      <w:lvlText w:val="%4."/>
      <w:lvlJc w:val="left"/>
      <w:pPr>
        <w:ind w:left="2880" w:hanging="360"/>
      </w:pPr>
    </w:lvl>
    <w:lvl w:ilvl="4" w:tplc="A8A0ADC0">
      <w:start w:val="1"/>
      <w:numFmt w:val="lowerLetter"/>
      <w:lvlText w:val="%5."/>
      <w:lvlJc w:val="left"/>
      <w:pPr>
        <w:ind w:left="3600" w:hanging="360"/>
      </w:pPr>
    </w:lvl>
    <w:lvl w:ilvl="5" w:tplc="4F469D1A">
      <w:start w:val="1"/>
      <w:numFmt w:val="lowerRoman"/>
      <w:lvlText w:val="%6."/>
      <w:lvlJc w:val="right"/>
      <w:pPr>
        <w:ind w:left="4320" w:hanging="180"/>
      </w:pPr>
    </w:lvl>
    <w:lvl w:ilvl="6" w:tplc="57748AB8">
      <w:start w:val="1"/>
      <w:numFmt w:val="decimal"/>
      <w:lvlText w:val="%7."/>
      <w:lvlJc w:val="left"/>
      <w:pPr>
        <w:ind w:left="5040" w:hanging="360"/>
      </w:pPr>
    </w:lvl>
    <w:lvl w:ilvl="7" w:tplc="58FE7198">
      <w:start w:val="1"/>
      <w:numFmt w:val="lowerLetter"/>
      <w:lvlText w:val="%8."/>
      <w:lvlJc w:val="left"/>
      <w:pPr>
        <w:ind w:left="5760" w:hanging="360"/>
      </w:pPr>
    </w:lvl>
    <w:lvl w:ilvl="8" w:tplc="6792D9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61CF"/>
    <w:multiLevelType w:val="hybridMultilevel"/>
    <w:tmpl w:val="20861FFE"/>
    <w:lvl w:ilvl="0" w:tplc="9FB450F6">
      <w:start w:val="3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50F894EE">
      <w:start w:val="1"/>
      <w:numFmt w:val="lowerLetter"/>
      <w:lvlText w:val="%2."/>
      <w:lvlJc w:val="left"/>
      <w:pPr>
        <w:ind w:left="1440" w:hanging="360"/>
      </w:pPr>
    </w:lvl>
    <w:lvl w:ilvl="2" w:tplc="0B586894">
      <w:start w:val="1"/>
      <w:numFmt w:val="lowerRoman"/>
      <w:lvlText w:val="%3."/>
      <w:lvlJc w:val="right"/>
      <w:pPr>
        <w:ind w:left="2160" w:hanging="180"/>
      </w:pPr>
    </w:lvl>
    <w:lvl w:ilvl="3" w:tplc="6C4407DC">
      <w:start w:val="1"/>
      <w:numFmt w:val="decimal"/>
      <w:lvlText w:val="%4."/>
      <w:lvlJc w:val="left"/>
      <w:pPr>
        <w:ind w:left="2880" w:hanging="360"/>
      </w:pPr>
    </w:lvl>
    <w:lvl w:ilvl="4" w:tplc="C92409BA">
      <w:start w:val="1"/>
      <w:numFmt w:val="lowerLetter"/>
      <w:lvlText w:val="%5."/>
      <w:lvlJc w:val="left"/>
      <w:pPr>
        <w:ind w:left="3600" w:hanging="360"/>
      </w:pPr>
    </w:lvl>
    <w:lvl w:ilvl="5" w:tplc="81CE4AFC">
      <w:start w:val="1"/>
      <w:numFmt w:val="lowerRoman"/>
      <w:lvlText w:val="%6."/>
      <w:lvlJc w:val="right"/>
      <w:pPr>
        <w:ind w:left="4320" w:hanging="180"/>
      </w:pPr>
    </w:lvl>
    <w:lvl w:ilvl="6" w:tplc="1CCAD7A4">
      <w:start w:val="1"/>
      <w:numFmt w:val="decimal"/>
      <w:lvlText w:val="%7."/>
      <w:lvlJc w:val="left"/>
      <w:pPr>
        <w:ind w:left="5040" w:hanging="360"/>
      </w:pPr>
    </w:lvl>
    <w:lvl w:ilvl="7" w:tplc="659A389C">
      <w:start w:val="1"/>
      <w:numFmt w:val="lowerLetter"/>
      <w:lvlText w:val="%8."/>
      <w:lvlJc w:val="left"/>
      <w:pPr>
        <w:ind w:left="5760" w:hanging="360"/>
      </w:pPr>
    </w:lvl>
    <w:lvl w:ilvl="8" w:tplc="436E38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3B71"/>
    <w:multiLevelType w:val="hybridMultilevel"/>
    <w:tmpl w:val="21029C9E"/>
    <w:lvl w:ilvl="0" w:tplc="F962BF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FA8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25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A6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A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F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7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65FB"/>
    <w:multiLevelType w:val="hybridMultilevel"/>
    <w:tmpl w:val="1F7AD42C"/>
    <w:lvl w:ilvl="0" w:tplc="47FAA3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738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49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8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7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DCB2"/>
    <w:multiLevelType w:val="hybridMultilevel"/>
    <w:tmpl w:val="5B007110"/>
    <w:lvl w:ilvl="0" w:tplc="0E287D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A50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5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4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3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657A9"/>
    <w:multiLevelType w:val="hybridMultilevel"/>
    <w:tmpl w:val="EF24D1F2"/>
    <w:lvl w:ilvl="0" w:tplc="B22238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50E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8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2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0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A6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6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072C"/>
    <w:multiLevelType w:val="hybridMultilevel"/>
    <w:tmpl w:val="C93A3B4E"/>
    <w:lvl w:ilvl="0" w:tplc="959AE2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F80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D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4F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EB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4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9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82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D18A2"/>
    <w:multiLevelType w:val="hybridMultilevel"/>
    <w:tmpl w:val="4614DA6E"/>
    <w:lvl w:ilvl="0" w:tplc="4EF0C7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16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04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F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7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4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0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4EDA"/>
    <w:multiLevelType w:val="hybridMultilevel"/>
    <w:tmpl w:val="AF607918"/>
    <w:lvl w:ilvl="0" w:tplc="045A38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4041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2C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09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2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49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0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1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1DFC"/>
    <w:multiLevelType w:val="hybridMultilevel"/>
    <w:tmpl w:val="C184578A"/>
    <w:lvl w:ilvl="0" w:tplc="D780CA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4DE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25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8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4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6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3459">
    <w:abstractNumId w:val="7"/>
  </w:num>
  <w:num w:numId="2" w16cid:durableId="15811113">
    <w:abstractNumId w:val="16"/>
  </w:num>
  <w:num w:numId="3" w16cid:durableId="881677196">
    <w:abstractNumId w:val="14"/>
  </w:num>
  <w:num w:numId="4" w16cid:durableId="1740709669">
    <w:abstractNumId w:val="24"/>
  </w:num>
  <w:num w:numId="5" w16cid:durableId="1961450647">
    <w:abstractNumId w:val="21"/>
  </w:num>
  <w:num w:numId="6" w16cid:durableId="848368923">
    <w:abstractNumId w:val="3"/>
  </w:num>
  <w:num w:numId="7" w16cid:durableId="581531235">
    <w:abstractNumId w:val="12"/>
  </w:num>
  <w:num w:numId="8" w16cid:durableId="239222536">
    <w:abstractNumId w:val="13"/>
  </w:num>
  <w:num w:numId="9" w16cid:durableId="1737433689">
    <w:abstractNumId w:val="26"/>
  </w:num>
  <w:num w:numId="10" w16cid:durableId="413554419">
    <w:abstractNumId w:val="8"/>
  </w:num>
  <w:num w:numId="11" w16cid:durableId="663900650">
    <w:abstractNumId w:val="5"/>
  </w:num>
  <w:num w:numId="12" w16cid:durableId="737290664">
    <w:abstractNumId w:val="2"/>
  </w:num>
  <w:num w:numId="13" w16cid:durableId="2120178590">
    <w:abstractNumId w:val="35"/>
  </w:num>
  <w:num w:numId="14" w16cid:durableId="1718968088">
    <w:abstractNumId w:val="4"/>
  </w:num>
  <w:num w:numId="15" w16cid:durableId="1129396597">
    <w:abstractNumId w:val="33"/>
  </w:num>
  <w:num w:numId="16" w16cid:durableId="439181933">
    <w:abstractNumId w:val="27"/>
  </w:num>
  <w:num w:numId="17" w16cid:durableId="1851482749">
    <w:abstractNumId w:val="17"/>
  </w:num>
  <w:num w:numId="18" w16cid:durableId="348606943">
    <w:abstractNumId w:val="6"/>
  </w:num>
  <w:num w:numId="19" w16cid:durableId="1318606975">
    <w:abstractNumId w:val="32"/>
  </w:num>
  <w:num w:numId="20" w16cid:durableId="425155873">
    <w:abstractNumId w:val="28"/>
  </w:num>
  <w:num w:numId="21" w16cid:durableId="1014302510">
    <w:abstractNumId w:val="23"/>
  </w:num>
  <w:num w:numId="22" w16cid:durableId="1787116082">
    <w:abstractNumId w:val="11"/>
  </w:num>
  <w:num w:numId="23" w16cid:durableId="1667825670">
    <w:abstractNumId w:val="20"/>
  </w:num>
  <w:num w:numId="24" w16cid:durableId="776800173">
    <w:abstractNumId w:val="19"/>
  </w:num>
  <w:num w:numId="25" w16cid:durableId="1249459543">
    <w:abstractNumId w:val="30"/>
  </w:num>
  <w:num w:numId="26" w16cid:durableId="1790054191">
    <w:abstractNumId w:val="29"/>
  </w:num>
  <w:num w:numId="27" w16cid:durableId="1552420086">
    <w:abstractNumId w:val="15"/>
  </w:num>
  <w:num w:numId="28" w16cid:durableId="1325167176">
    <w:abstractNumId w:val="1"/>
  </w:num>
  <w:num w:numId="29" w16cid:durableId="497382982">
    <w:abstractNumId w:val="22"/>
  </w:num>
  <w:num w:numId="30" w16cid:durableId="366493714">
    <w:abstractNumId w:val="34"/>
  </w:num>
  <w:num w:numId="31" w16cid:durableId="668214581">
    <w:abstractNumId w:val="31"/>
  </w:num>
  <w:num w:numId="32" w16cid:durableId="504709952">
    <w:abstractNumId w:val="18"/>
  </w:num>
  <w:num w:numId="33" w16cid:durableId="136530910">
    <w:abstractNumId w:val="25"/>
  </w:num>
  <w:num w:numId="34" w16cid:durableId="1027832033">
    <w:abstractNumId w:val="0"/>
  </w:num>
  <w:num w:numId="35" w16cid:durableId="1967080401">
    <w:abstractNumId w:val="10"/>
  </w:num>
  <w:num w:numId="36" w16cid:durableId="124618398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60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6095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87A27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0407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61C9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11E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3EF4"/>
    <w:rsid w:val="00C84576"/>
    <w:rsid w:val="00C90B6D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9147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EF3746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  <w:rsid w:val="01D11200"/>
    <w:rsid w:val="01FE2961"/>
    <w:rsid w:val="04A845D8"/>
    <w:rsid w:val="06D6D3EF"/>
    <w:rsid w:val="0778F344"/>
    <w:rsid w:val="07DFE69A"/>
    <w:rsid w:val="0A067535"/>
    <w:rsid w:val="0B98796E"/>
    <w:rsid w:val="0C9D5D02"/>
    <w:rsid w:val="0CC000BB"/>
    <w:rsid w:val="0DCC904E"/>
    <w:rsid w:val="0EDE0E2A"/>
    <w:rsid w:val="0F763658"/>
    <w:rsid w:val="0FF0F606"/>
    <w:rsid w:val="114C8B9B"/>
    <w:rsid w:val="11600665"/>
    <w:rsid w:val="1186C8E0"/>
    <w:rsid w:val="1215AEEC"/>
    <w:rsid w:val="18D0A4FA"/>
    <w:rsid w:val="1B8FFB00"/>
    <w:rsid w:val="1EEB5FA3"/>
    <w:rsid w:val="25AF2802"/>
    <w:rsid w:val="2975AED0"/>
    <w:rsid w:val="2A61843D"/>
    <w:rsid w:val="2B2D518D"/>
    <w:rsid w:val="2CAD4F92"/>
    <w:rsid w:val="3099BCC7"/>
    <w:rsid w:val="323C4355"/>
    <w:rsid w:val="34184094"/>
    <w:rsid w:val="36FCFD42"/>
    <w:rsid w:val="3700532B"/>
    <w:rsid w:val="374FE156"/>
    <w:rsid w:val="377A922F"/>
    <w:rsid w:val="3A878218"/>
    <w:rsid w:val="3B5A3719"/>
    <w:rsid w:val="3C21F1B3"/>
    <w:rsid w:val="4019C943"/>
    <w:rsid w:val="4186160D"/>
    <w:rsid w:val="48E0C099"/>
    <w:rsid w:val="4B619003"/>
    <w:rsid w:val="4E1B1B89"/>
    <w:rsid w:val="5856C380"/>
    <w:rsid w:val="5B8E6442"/>
    <w:rsid w:val="6040C07D"/>
    <w:rsid w:val="6061D565"/>
    <w:rsid w:val="613DC939"/>
    <w:rsid w:val="61FDA5C6"/>
    <w:rsid w:val="65CAB859"/>
    <w:rsid w:val="6ACB8322"/>
    <w:rsid w:val="6D864A58"/>
    <w:rsid w:val="6E1AF303"/>
    <w:rsid w:val="727DD05D"/>
    <w:rsid w:val="72EF02BF"/>
    <w:rsid w:val="75A1E273"/>
    <w:rsid w:val="75A5385C"/>
    <w:rsid w:val="762604E8"/>
    <w:rsid w:val="76B4EAF4"/>
    <w:rsid w:val="7C9D33F2"/>
    <w:rsid w:val="7EBF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  <w:style w:type="character" w:customStyle="1" w:styleId="ui-provider">
    <w:name w:val="ui-provider"/>
    <w:basedOn w:val="Domylnaczcionkaakapitu"/>
    <w:rsid w:val="009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9F39D-BD11-4F85-9C33-13847DCD2485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3.xml><?xml version="1.0" encoding="utf-8"?>
<ds:datastoreItem xmlns:ds="http://schemas.openxmlformats.org/officeDocument/2006/customXml" ds:itemID="{603CCF87-5110-46FA-AD14-61C9AF1DF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8CDCB-F747-4F55-B411-993AB56E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57</cp:revision>
  <cp:lastPrinted>2016-02-14T22:35:00Z</cp:lastPrinted>
  <dcterms:created xsi:type="dcterms:W3CDTF">2018-10-11T09:56:00Z</dcterms:created>
  <dcterms:modified xsi:type="dcterms:W3CDTF">2024-02-23T07:45:00Z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