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</w:t>
            </w:r>
            <w:proofErr w:type="spellStart"/>
            <w:r>
              <w:rPr>
                <w:rFonts w:cs="Calibri"/>
                <w:color w:val="000000"/>
                <w:sz w:val="32"/>
                <w:szCs w:val="16"/>
              </w:rPr>
              <w:t>AdAS</w:t>
            </w:r>
            <w:proofErr w:type="spellEnd"/>
          </w:p>
        </w:tc>
      </w:tr>
      <w:tr w:rsidR="00671DF1" w:rsidRPr="00894338" w14:paraId="4A01DE59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14422E96" w14:textId="6CC91258" w:rsidR="00671DF1" w:rsidRPr="00AB7C3D" w:rsidRDefault="001927B2" w:rsidP="00AB7C3D">
            <w:pPr>
              <w:shd w:val="clear" w:color="auto" w:fill="FFFFFF" w:themeFill="background1"/>
              <w:spacing w:after="0"/>
              <w:jc w:val="center"/>
              <w:rPr>
                <w:rFonts w:cstheme="minorHAnsi"/>
                <w:bCs/>
                <w:sz w:val="10"/>
                <w:szCs w:val="28"/>
              </w:rPr>
            </w:pPr>
            <w:r w:rsidRPr="00AB7C3D">
              <w:rPr>
                <w:rFonts w:cs="Calibri"/>
                <w:b/>
                <w:sz w:val="44"/>
                <w:szCs w:val="24"/>
              </w:rPr>
              <w:t xml:space="preserve">KARTY KONTOWE </w:t>
            </w:r>
            <w:r>
              <w:rPr>
                <w:rFonts w:cs="Calibri"/>
                <w:b/>
                <w:sz w:val="44"/>
                <w:szCs w:val="24"/>
              </w:rPr>
              <w:t xml:space="preserve">– </w:t>
            </w:r>
            <w:r w:rsidRPr="00AC30D3">
              <w:rPr>
                <w:rFonts w:cs="Calibri"/>
                <w:bCs/>
                <w:sz w:val="44"/>
                <w:szCs w:val="24"/>
              </w:rPr>
              <w:t>PRZEWODNIK W CODZIENNEJ PRACY</w:t>
            </w:r>
            <w:r>
              <w:rPr>
                <w:rFonts w:cs="Calibri"/>
                <w:b/>
                <w:sz w:val="44"/>
                <w:szCs w:val="24"/>
              </w:rPr>
              <w:t xml:space="preserve"> </w:t>
            </w:r>
            <w:r w:rsidRPr="00AC30D3">
              <w:rPr>
                <w:rFonts w:cs="Calibri"/>
                <w:bCs/>
                <w:sz w:val="44"/>
                <w:szCs w:val="24"/>
              </w:rPr>
              <w:t>UŻYTKOWNIKA</w:t>
            </w:r>
            <w:r w:rsidR="00A5301F" w:rsidRPr="00AB7C3D">
              <w:rPr>
                <w:rFonts w:cs="Calibri"/>
                <w:bCs/>
                <w:sz w:val="40"/>
              </w:rPr>
              <w:br/>
            </w:r>
          </w:p>
        </w:tc>
      </w:tr>
      <w:tr w:rsidR="00671DF1" w:rsidRPr="00894338" w14:paraId="7923677C" w14:textId="77777777" w:rsidTr="005D373F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553FFE4B" w:rsidR="00671DF1" w:rsidRPr="005E063F" w:rsidRDefault="00AC30D3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20 października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4C5188">
              <w:rPr>
                <w:rFonts w:cs="Calibri"/>
                <w:b/>
                <w:sz w:val="24"/>
                <w:szCs w:val="24"/>
              </w:rPr>
              <w:t>2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33EB6A45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A11FF6" w:rsidRPr="005E063F">
              <w:rPr>
                <w:rFonts w:cs="Calibri"/>
                <w:b/>
                <w:sz w:val="24"/>
                <w:szCs w:val="24"/>
              </w:rPr>
              <w:t>2</w:t>
            </w:r>
            <w:r w:rsidRPr="005E063F">
              <w:rPr>
                <w:rFonts w:cs="Calibri"/>
                <w:b/>
                <w:sz w:val="24"/>
                <w:szCs w:val="24"/>
              </w:rPr>
              <w:t>.</w:t>
            </w:r>
            <w:r w:rsidR="00AB7C3D">
              <w:rPr>
                <w:rFonts w:cs="Calibri"/>
                <w:b/>
                <w:sz w:val="24"/>
                <w:szCs w:val="24"/>
              </w:rPr>
              <w:t>0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0DD2B425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B63EF1">
              <w:rPr>
                <w:rFonts w:cs="Calibri"/>
                <w:b/>
                <w:sz w:val="24"/>
                <w:szCs w:val="24"/>
              </w:rPr>
              <w:t>120</w:t>
            </w:r>
            <w:r w:rsidR="005D373F" w:rsidRPr="005E06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 </w:t>
            </w:r>
            <w:r w:rsidR="00AC30D3">
              <w:rPr>
                <w:rFonts w:cs="Calibri"/>
                <w:b/>
                <w:sz w:val="24"/>
                <w:szCs w:val="24"/>
              </w:rPr>
              <w:t>18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AC30D3">
              <w:rPr>
                <w:rFonts w:cs="Calibri"/>
                <w:b/>
                <w:sz w:val="24"/>
                <w:szCs w:val="24"/>
              </w:rPr>
              <w:t>10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4C5188">
              <w:rPr>
                <w:rFonts w:cs="Calibri"/>
                <w:b/>
                <w:sz w:val="24"/>
                <w:szCs w:val="24"/>
              </w:rPr>
              <w:t>2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3066FEA6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00BF7F1C">
        <w:trPr>
          <w:trHeight w:val="396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7288D">
        <w:tc>
          <w:tcPr>
            <w:tcW w:w="9968" w:type="dxa"/>
            <w:gridSpan w:val="4"/>
            <w:shd w:val="clear" w:color="auto" w:fill="auto"/>
          </w:tcPr>
          <w:p w14:paraId="744F48DB" w14:textId="259359C6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="00A5301F" w:rsidRPr="005E063F">
              <w:rPr>
                <w:rFonts w:cstheme="minorHAnsi"/>
                <w:szCs w:val="18"/>
              </w:rPr>
              <w:t>księgowi</w:t>
            </w:r>
            <w:r w:rsidRPr="005E063F">
              <w:rPr>
                <w:rFonts w:cstheme="minorHAnsi"/>
                <w:szCs w:val="18"/>
              </w:rPr>
              <w:t xml:space="preserve"> i pracownicy </w:t>
            </w:r>
            <w:r w:rsidR="00F51D89" w:rsidRPr="005E063F">
              <w:rPr>
                <w:rFonts w:cstheme="minorHAnsi"/>
                <w:szCs w:val="18"/>
              </w:rPr>
              <w:t>zajmujący się księgowością zobowiązań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20AAF0EC" w14:textId="77777777" w:rsidR="000F5B6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Cs w:val="18"/>
              </w:rPr>
            </w:pPr>
            <w:r w:rsidRPr="005E063F">
              <w:rPr>
                <w:rFonts w:cstheme="minorHAnsi"/>
                <w:szCs w:val="18"/>
              </w:rPr>
              <w:t>- zainteresowani poznaniem modułu i jego funkcjonalności</w:t>
            </w:r>
            <w:r w:rsidR="00A5301F" w:rsidRPr="005E063F">
              <w:rPr>
                <w:rFonts w:cstheme="minorHAnsi"/>
                <w:szCs w:val="18"/>
              </w:rPr>
              <w:t>.</w:t>
            </w:r>
          </w:p>
        </w:tc>
      </w:tr>
      <w:tr w:rsidR="00DE56B0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375548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BF48DE" w:rsidRPr="0007288D" w14:paraId="44CACB88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6D70B68E" w14:textId="20E7CCD6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usprawnienie</w:t>
            </w:r>
            <w:r w:rsidRPr="005E063F">
              <w:rPr>
                <w:rFonts w:cstheme="minorHAnsi"/>
                <w:szCs w:val="18"/>
              </w:rPr>
              <w:t xml:space="preserve"> </w:t>
            </w:r>
            <w:r w:rsidR="00A5301F" w:rsidRPr="005E063F">
              <w:rPr>
                <w:rFonts w:cstheme="minorHAnsi"/>
                <w:szCs w:val="18"/>
              </w:rPr>
              <w:t>księgowania należności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18186318" w14:textId="77777777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uporządkowanie</w:t>
            </w:r>
            <w:r w:rsidRPr="005E063F">
              <w:rPr>
                <w:rFonts w:cstheme="minorHAnsi"/>
                <w:szCs w:val="18"/>
              </w:rPr>
              <w:t xml:space="preserve"> dotychczasowej wiedzy w ramach omawianego modułu,</w:t>
            </w:r>
          </w:p>
          <w:p w14:paraId="7A9E4CC8" w14:textId="54758008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poznanie </w:t>
            </w:r>
            <w:r w:rsidRPr="005E063F">
              <w:rPr>
                <w:rFonts w:cstheme="minorHAnsi"/>
                <w:b/>
                <w:szCs w:val="18"/>
              </w:rPr>
              <w:t>konkretnych</w:t>
            </w:r>
            <w:r w:rsidRPr="005E063F">
              <w:rPr>
                <w:rFonts w:cstheme="minorHAnsi"/>
                <w:szCs w:val="18"/>
              </w:rPr>
              <w:t xml:space="preserve"> przykładów</w:t>
            </w:r>
            <w:r w:rsidR="00F51D89" w:rsidRPr="005E063F">
              <w:rPr>
                <w:rFonts w:cstheme="minorHAnsi"/>
                <w:szCs w:val="18"/>
              </w:rPr>
              <w:t xml:space="preserve"> i ćwiczenia na komputerach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33362B4A" w14:textId="77777777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bezpośredni </w:t>
            </w:r>
            <w:r w:rsidRPr="005E063F">
              <w:rPr>
                <w:rFonts w:cstheme="minorHAnsi"/>
                <w:b/>
                <w:szCs w:val="18"/>
              </w:rPr>
              <w:t>kontakt z ekspertem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40277546" w14:textId="77777777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możliwość </w:t>
            </w:r>
            <w:r w:rsidRPr="005E063F">
              <w:rPr>
                <w:rFonts w:cstheme="minorHAnsi"/>
                <w:b/>
                <w:szCs w:val="18"/>
              </w:rPr>
              <w:t>dzielenia doświadczeń</w:t>
            </w:r>
            <w:r w:rsidRPr="005E063F">
              <w:rPr>
                <w:rFonts w:cstheme="minorHAnsi"/>
                <w:szCs w:val="18"/>
              </w:rPr>
              <w:t xml:space="preserve"> z innymi użytkownikami modułu.</w:t>
            </w:r>
          </w:p>
        </w:tc>
      </w:tr>
      <w:tr w:rsidR="00BF48DE" w:rsidRPr="00894338" w14:paraId="147BFAA4" w14:textId="77777777" w:rsidTr="005E063F">
        <w:trPr>
          <w:trHeight w:val="267"/>
        </w:trPr>
        <w:tc>
          <w:tcPr>
            <w:tcW w:w="9968" w:type="dxa"/>
            <w:gridSpan w:val="4"/>
            <w:shd w:val="clear" w:color="auto" w:fill="auto"/>
          </w:tcPr>
          <w:p w14:paraId="32EEF6BA" w14:textId="77777777" w:rsidR="00BF48DE" w:rsidRPr="005E063F" w:rsidRDefault="00BF48DE" w:rsidP="00375548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BF48DE" w:rsidRPr="00894338" w14:paraId="7F41248A" w14:textId="77777777" w:rsidTr="00F51D89">
        <w:trPr>
          <w:trHeight w:val="1125"/>
        </w:trPr>
        <w:tc>
          <w:tcPr>
            <w:tcW w:w="9968" w:type="dxa"/>
            <w:gridSpan w:val="4"/>
            <w:shd w:val="clear" w:color="auto" w:fill="FFFFFF" w:themeFill="background1"/>
          </w:tcPr>
          <w:p w14:paraId="43F5BD17" w14:textId="6DE21AB5" w:rsidR="001927B2" w:rsidRPr="001927B2" w:rsidRDefault="001927B2" w:rsidP="003B293C">
            <w:pPr>
              <w:pStyle w:val="Akapitzlist"/>
              <w:numPr>
                <w:ilvl w:val="0"/>
                <w:numId w:val="15"/>
              </w:numPr>
              <w:spacing w:line="259" w:lineRule="auto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1927B2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Ogólne zasady pracy na Kartach Kontowych</w:t>
            </w:r>
            <w:r w:rsidRPr="003B293C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:</w:t>
            </w:r>
          </w:p>
          <w:p w14:paraId="45640681" w14:textId="77777777" w:rsidR="001927B2" w:rsidRPr="001927B2" w:rsidRDefault="001927B2" w:rsidP="003B293C">
            <w:pPr>
              <w:numPr>
                <w:ilvl w:val="0"/>
                <w:numId w:val="14"/>
              </w:numPr>
              <w:spacing w:after="0"/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okres zamknięty,</w:t>
            </w:r>
          </w:p>
          <w:p w14:paraId="295A52F7" w14:textId="77777777" w:rsidR="001927B2" w:rsidRPr="001927B2" w:rsidRDefault="001927B2" w:rsidP="001927B2">
            <w:pPr>
              <w:numPr>
                <w:ilvl w:val="0"/>
                <w:numId w:val="14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słowniki należności/odsetek/kosztów,</w:t>
            </w:r>
          </w:p>
          <w:p w14:paraId="092D87E1" w14:textId="77777777" w:rsidR="001927B2" w:rsidRPr="001927B2" w:rsidRDefault="001927B2" w:rsidP="001927B2">
            <w:pPr>
              <w:numPr>
                <w:ilvl w:val="0"/>
                <w:numId w:val="14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przydatne parametry.</w:t>
            </w:r>
            <w:r w:rsidRPr="001927B2">
              <w:rPr>
                <w:rFonts w:asciiTheme="minorHAnsi" w:eastAsiaTheme="minorHAnsi" w:hAnsiTheme="minorHAnsi" w:cstheme="minorBidi"/>
              </w:rPr>
              <w:br/>
            </w:r>
          </w:p>
          <w:p w14:paraId="32C2746B" w14:textId="77777777" w:rsidR="001927B2" w:rsidRPr="001927B2" w:rsidRDefault="001927B2" w:rsidP="001927B2">
            <w:pPr>
              <w:numPr>
                <w:ilvl w:val="0"/>
                <w:numId w:val="15"/>
              </w:numPr>
              <w:contextualSpacing/>
              <w:rPr>
                <w:rFonts w:asciiTheme="minorHAnsi" w:eastAsiaTheme="minorHAnsi" w:hAnsiTheme="minorHAnsi" w:cstheme="minorBidi"/>
                <w:b/>
                <w:bCs/>
              </w:rPr>
            </w:pPr>
            <w:r w:rsidRPr="001927B2">
              <w:rPr>
                <w:rFonts w:asciiTheme="minorHAnsi" w:eastAsiaTheme="minorHAnsi" w:hAnsiTheme="minorHAnsi" w:cstheme="minorBidi"/>
                <w:b/>
                <w:bCs/>
              </w:rPr>
              <w:t>Egzekucja:</w:t>
            </w:r>
          </w:p>
          <w:p w14:paraId="68F8F0C1" w14:textId="77777777" w:rsidR="001927B2" w:rsidRPr="001927B2" w:rsidRDefault="001927B2" w:rsidP="001927B2">
            <w:pPr>
              <w:numPr>
                <w:ilvl w:val="0"/>
                <w:numId w:val="16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uzupełnienie słowników oraz danych w kartach,</w:t>
            </w:r>
          </w:p>
          <w:p w14:paraId="31390BAF" w14:textId="77777777" w:rsidR="001927B2" w:rsidRPr="001927B2" w:rsidRDefault="001927B2" w:rsidP="001927B2">
            <w:pPr>
              <w:numPr>
                <w:ilvl w:val="0"/>
                <w:numId w:val="16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typ egzekucji(rodzaj korespondencji),</w:t>
            </w:r>
          </w:p>
          <w:p w14:paraId="7481FDCE" w14:textId="77777777" w:rsidR="001927B2" w:rsidRPr="001927B2" w:rsidRDefault="001927B2" w:rsidP="001927B2">
            <w:pPr>
              <w:numPr>
                <w:ilvl w:val="0"/>
                <w:numId w:val="16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wysyłka tytułów na bramkę,</w:t>
            </w:r>
          </w:p>
          <w:p w14:paraId="39F2C1BF" w14:textId="77777777" w:rsidR="001927B2" w:rsidRPr="001927B2" w:rsidRDefault="001927B2" w:rsidP="001927B2">
            <w:pPr>
              <w:numPr>
                <w:ilvl w:val="0"/>
                <w:numId w:val="16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najczęstsze problemy z wysyłką tytułów.</w:t>
            </w:r>
            <w:r w:rsidRPr="001927B2">
              <w:rPr>
                <w:rFonts w:asciiTheme="minorHAnsi" w:eastAsiaTheme="minorHAnsi" w:hAnsiTheme="minorHAnsi" w:cstheme="minorBidi"/>
              </w:rPr>
              <w:br/>
            </w:r>
          </w:p>
          <w:p w14:paraId="30FF843F" w14:textId="77777777" w:rsidR="001927B2" w:rsidRPr="001927B2" w:rsidRDefault="001927B2" w:rsidP="001927B2">
            <w:pPr>
              <w:numPr>
                <w:ilvl w:val="0"/>
                <w:numId w:val="15"/>
              </w:numPr>
              <w:contextualSpacing/>
              <w:rPr>
                <w:rFonts w:asciiTheme="minorHAnsi" w:eastAsiaTheme="minorHAnsi" w:hAnsiTheme="minorHAnsi" w:cstheme="minorBidi"/>
                <w:b/>
                <w:bCs/>
              </w:rPr>
            </w:pPr>
            <w:r w:rsidRPr="001927B2">
              <w:rPr>
                <w:rFonts w:asciiTheme="minorHAnsi" w:eastAsiaTheme="minorHAnsi" w:hAnsiTheme="minorHAnsi" w:cstheme="minorBidi"/>
                <w:b/>
                <w:bCs/>
              </w:rPr>
              <w:t>Sprawozdania Rb-27s/Rb-N:</w:t>
            </w:r>
          </w:p>
          <w:p w14:paraId="55811FC8" w14:textId="77777777" w:rsidR="001927B2" w:rsidRPr="001927B2" w:rsidRDefault="001927B2" w:rsidP="001927B2">
            <w:pPr>
              <w:numPr>
                <w:ilvl w:val="0"/>
                <w:numId w:val="17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typ należności – wpływ na wydruki,</w:t>
            </w:r>
          </w:p>
          <w:p w14:paraId="55AD0CA7" w14:textId="77777777" w:rsidR="001927B2" w:rsidRPr="001927B2" w:rsidRDefault="001927B2" w:rsidP="001927B2">
            <w:pPr>
              <w:numPr>
                <w:ilvl w:val="0"/>
                <w:numId w:val="17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przydatne wydruki przy robieniu sprawozdań,</w:t>
            </w:r>
          </w:p>
          <w:p w14:paraId="6ACB4A11" w14:textId="77777777" w:rsidR="001927B2" w:rsidRPr="001927B2" w:rsidRDefault="001927B2" w:rsidP="001927B2">
            <w:pPr>
              <w:numPr>
                <w:ilvl w:val="0"/>
                <w:numId w:val="17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 xml:space="preserve">zachowanie integralności sprawozdań. </w:t>
            </w:r>
            <w:r w:rsidRPr="001927B2">
              <w:rPr>
                <w:rFonts w:asciiTheme="minorHAnsi" w:eastAsiaTheme="minorHAnsi" w:hAnsiTheme="minorHAnsi" w:cstheme="minorBidi"/>
              </w:rPr>
              <w:br/>
            </w:r>
          </w:p>
          <w:p w14:paraId="13E5617E" w14:textId="77777777" w:rsidR="001927B2" w:rsidRPr="001927B2" w:rsidRDefault="001927B2" w:rsidP="001927B2">
            <w:pPr>
              <w:numPr>
                <w:ilvl w:val="0"/>
                <w:numId w:val="15"/>
              </w:numPr>
              <w:contextualSpacing/>
              <w:rPr>
                <w:rFonts w:asciiTheme="minorHAnsi" w:eastAsiaTheme="minorHAnsi" w:hAnsiTheme="minorHAnsi" w:cstheme="minorBidi"/>
                <w:b/>
                <w:bCs/>
              </w:rPr>
            </w:pPr>
            <w:r w:rsidRPr="001927B2">
              <w:rPr>
                <w:rFonts w:asciiTheme="minorHAnsi" w:eastAsiaTheme="minorHAnsi" w:hAnsiTheme="minorHAnsi" w:cstheme="minorBidi"/>
                <w:b/>
                <w:bCs/>
              </w:rPr>
              <w:t>Porady oraz przydatne funkcje w Kartach Kontowych:</w:t>
            </w:r>
          </w:p>
          <w:p w14:paraId="61D9E73A" w14:textId="77777777" w:rsidR="001927B2" w:rsidRPr="001927B2" w:rsidRDefault="001927B2" w:rsidP="001927B2">
            <w:pPr>
              <w:numPr>
                <w:ilvl w:val="0"/>
                <w:numId w:val="18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parametry które warto znać,</w:t>
            </w:r>
          </w:p>
          <w:p w14:paraId="7F888EB5" w14:textId="77777777" w:rsidR="001927B2" w:rsidRPr="001927B2" w:rsidRDefault="001927B2" w:rsidP="001927B2">
            <w:pPr>
              <w:numPr>
                <w:ilvl w:val="0"/>
                <w:numId w:val="18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wyszukiwanie kart,</w:t>
            </w:r>
          </w:p>
          <w:p w14:paraId="34D7B283" w14:textId="77777777" w:rsidR="001927B2" w:rsidRPr="001927B2" w:rsidRDefault="001927B2" w:rsidP="001927B2">
            <w:pPr>
              <w:numPr>
                <w:ilvl w:val="0"/>
                <w:numId w:val="18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rozbudowane możliwości księgowania,</w:t>
            </w:r>
          </w:p>
          <w:p w14:paraId="51E80FB3" w14:textId="5B15CC89" w:rsidR="001927B2" w:rsidRDefault="001927B2" w:rsidP="001927B2">
            <w:pPr>
              <w:numPr>
                <w:ilvl w:val="0"/>
                <w:numId w:val="18"/>
              </w:numPr>
              <w:contextualSpacing/>
              <w:rPr>
                <w:rFonts w:asciiTheme="minorHAnsi" w:eastAsiaTheme="minorHAnsi" w:hAnsiTheme="minorHAnsi" w:cstheme="minorBidi"/>
              </w:rPr>
            </w:pPr>
            <w:r w:rsidRPr="001927B2">
              <w:rPr>
                <w:rFonts w:asciiTheme="minorHAnsi" w:eastAsiaTheme="minorHAnsi" w:hAnsiTheme="minorHAnsi" w:cstheme="minorBidi"/>
              </w:rPr>
              <w:t>przebiegi i funkcje</w:t>
            </w:r>
            <w:r w:rsidR="003B293C">
              <w:rPr>
                <w:rFonts w:asciiTheme="minorHAnsi" w:eastAsiaTheme="minorHAnsi" w:hAnsiTheme="minorHAnsi" w:cstheme="minorBidi"/>
              </w:rPr>
              <w:t>,</w:t>
            </w:r>
          </w:p>
          <w:p w14:paraId="6E5493A3" w14:textId="15F056B1" w:rsidR="001927B2" w:rsidRDefault="003B293C" w:rsidP="001927B2">
            <w:pPr>
              <w:numPr>
                <w:ilvl w:val="0"/>
                <w:numId w:val="18"/>
              </w:numPr>
              <w:contextualSpacing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</w:rPr>
              <w:t>wydruki.</w:t>
            </w:r>
          </w:p>
          <w:p w14:paraId="738058AC" w14:textId="1E827262" w:rsidR="001927B2" w:rsidRPr="003B293C" w:rsidRDefault="003B293C" w:rsidP="003B293C">
            <w:pPr>
              <w:pStyle w:val="Akapitzlist"/>
              <w:numPr>
                <w:ilvl w:val="0"/>
                <w:numId w:val="15"/>
              </w:numPr>
              <w:rPr>
                <w:rFonts w:asciiTheme="minorHAnsi" w:eastAsiaTheme="minorHAnsi" w:hAnsiTheme="minorHAnsi" w:cstheme="minorBidi"/>
                <w:b/>
                <w:bCs/>
                <w:color w:val="FF0000"/>
              </w:rPr>
            </w:pPr>
            <w:r w:rsidRPr="003B293C">
              <w:rPr>
                <w:rFonts w:asciiTheme="minorHAnsi" w:eastAsiaTheme="minorHAnsi" w:hAnsiTheme="minorHAnsi" w:cstheme="minorBidi"/>
                <w:b/>
                <w:bCs/>
                <w:color w:val="FF0000"/>
              </w:rPr>
              <w:t>Nowość w kartach kontowych – Elektroniczne Zawiadomienia Wierzyciela (EZW).</w:t>
            </w:r>
          </w:p>
          <w:p w14:paraId="4EAF2423" w14:textId="77777777" w:rsidR="001927B2" w:rsidRPr="001927B2" w:rsidRDefault="001927B2" w:rsidP="001927B2">
            <w:pPr>
              <w:numPr>
                <w:ilvl w:val="0"/>
                <w:numId w:val="15"/>
              </w:numPr>
              <w:contextualSpacing/>
              <w:rPr>
                <w:rFonts w:asciiTheme="minorHAnsi" w:eastAsiaTheme="minorHAnsi" w:hAnsiTheme="minorHAnsi" w:cstheme="minorBidi"/>
                <w:b/>
                <w:bCs/>
              </w:rPr>
            </w:pPr>
            <w:r w:rsidRPr="001927B2">
              <w:rPr>
                <w:rFonts w:asciiTheme="minorHAnsi" w:eastAsiaTheme="minorHAnsi" w:hAnsiTheme="minorHAnsi" w:cstheme="minorBidi"/>
                <w:b/>
                <w:bCs/>
              </w:rPr>
              <w:t>Blok pytań i odpowiedzi.</w:t>
            </w:r>
          </w:p>
          <w:p w14:paraId="1B64A601" w14:textId="0CFFD6FF" w:rsidR="00AC30D3" w:rsidRPr="001927B2" w:rsidRDefault="00AC30D3" w:rsidP="00AB7C3D">
            <w:pPr>
              <w:spacing w:after="0"/>
            </w:pPr>
          </w:p>
        </w:tc>
      </w:tr>
      <w:tr w:rsidR="00BF48DE" w:rsidRPr="00894338" w14:paraId="52B55CA4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123BA79" w14:textId="77777777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BF48DE" w:rsidRPr="00894338" w14:paraId="47CEA7C8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17A35D48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color w:val="000000" w:themeColor="text1"/>
                <w:szCs w:val="18"/>
              </w:rPr>
            </w:pPr>
            <w:r w:rsidRPr="005E063F">
              <w:rPr>
                <w:rFonts w:cstheme="minorHAnsi"/>
                <w:color w:val="000000" w:themeColor="text1"/>
                <w:szCs w:val="18"/>
              </w:rPr>
              <w:t xml:space="preserve">Nasi trenerzy to wieloletni pracownicy i praktycy w obsłudze systemów ERP. Prowadzący partycypują </w:t>
            </w:r>
            <w:r w:rsidR="005E063F">
              <w:rPr>
                <w:rFonts w:cstheme="minorHAnsi"/>
                <w:color w:val="000000" w:themeColor="text1"/>
                <w:szCs w:val="18"/>
              </w:rPr>
              <w:br/>
            </w:r>
            <w:r w:rsidRPr="005E063F">
              <w:rPr>
                <w:rFonts w:cstheme="minorHAnsi"/>
                <w:color w:val="000000" w:themeColor="text1"/>
                <w:szCs w:val="18"/>
              </w:rPr>
              <w:t xml:space="preserve">w procesie tworzenia i aktualizacji programów obsługujących Administrację Publiczną i klientów biznesowych. Wiedza przekazywana w trakcie szkolenia jest oparta na doświadczeniu trenerów </w:t>
            </w:r>
            <w:r w:rsidR="005E063F" w:rsidRPr="005E063F">
              <w:rPr>
                <w:rFonts w:cstheme="minorHAnsi"/>
                <w:color w:val="000000" w:themeColor="text1"/>
                <w:szCs w:val="18"/>
              </w:rPr>
              <w:br/>
            </w:r>
            <w:r w:rsidRPr="005E063F">
              <w:rPr>
                <w:rFonts w:cstheme="minorHAnsi"/>
                <w:color w:val="000000" w:themeColor="text1"/>
                <w:szCs w:val="18"/>
              </w:rPr>
              <w:t xml:space="preserve">w pracy z konkretnymi modułami. Szkoleniowcy dysponują wiedzą z zakresu przepisów prawa </w:t>
            </w:r>
            <w:r w:rsidR="005E063F" w:rsidRPr="005E063F">
              <w:rPr>
                <w:rFonts w:cstheme="minorHAnsi"/>
                <w:color w:val="000000" w:themeColor="text1"/>
                <w:szCs w:val="18"/>
              </w:rPr>
              <w:br/>
            </w:r>
            <w:r w:rsidRPr="005E063F">
              <w:rPr>
                <w:rFonts w:cstheme="minorHAnsi"/>
                <w:color w:val="000000" w:themeColor="text1"/>
                <w:szCs w:val="18"/>
              </w:rPr>
              <w:t>co znacząco ułatwia przekazywanie informacji, nie tylko pod kątem funkcjonalnym systemów.</w:t>
            </w:r>
          </w:p>
        </w:tc>
      </w:tr>
      <w:tr w:rsidR="00BF48DE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BF48DE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09D8E2E1" w:rsidR="00BF48DE" w:rsidRPr="005E063F" w:rsidRDefault="00BF48DE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r w:rsidR="00E61007" w:rsidRPr="00E61007">
              <w:rPr>
                <w:rFonts w:cstheme="minorHAnsi"/>
                <w:b/>
                <w:i/>
                <w:szCs w:val="18"/>
              </w:rPr>
              <w:t>www.tensoft.pl/akademia-tensoft/</w:t>
            </w:r>
            <w:r w:rsidR="00E61007">
              <w:rPr>
                <w:rFonts w:cstheme="minorHAnsi"/>
                <w:b/>
                <w:i/>
                <w:szCs w:val="18"/>
              </w:rPr>
              <w:t xml:space="preserve"> </w:t>
            </w:r>
            <w:r w:rsidR="00E61007">
              <w:rPr>
                <w:rFonts w:cstheme="minorHAnsi"/>
                <w:b/>
                <w:i/>
                <w:szCs w:val="18"/>
              </w:rPr>
              <w:br/>
            </w:r>
            <w:r w:rsidRPr="005E063F">
              <w:rPr>
                <w:rFonts w:cstheme="minorHAnsi"/>
                <w:szCs w:val="18"/>
              </w:rPr>
              <w:t>lub przesłać faxem pobraną i wypełnioną kartę zgłoszenia.</w:t>
            </w:r>
          </w:p>
        </w:tc>
      </w:tr>
      <w:tr w:rsidR="00BF48DE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2C6CF59F" w:rsidR="00BF48DE" w:rsidRPr="005E063F" w:rsidRDefault="00BF48DE" w:rsidP="005E063F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="005E063F" w:rsidRPr="005E063F">
              <w:rPr>
                <w:rFonts w:cstheme="minorHAnsi"/>
                <w:b/>
                <w:szCs w:val="18"/>
              </w:rPr>
              <w:tab/>
            </w:r>
          </w:p>
          <w:p w14:paraId="3136E13B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157F639B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e-mail: szkolenia@tensoft.pl</w:t>
            </w:r>
          </w:p>
          <w:p w14:paraId="25BE58EF" w14:textId="62A747FB" w:rsidR="005E063F" w:rsidRPr="00375548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8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lub </w:t>
            </w:r>
            <w:hyperlink r:id="rId9" w:history="1">
              <w:r w:rsidR="00E61007" w:rsidRPr="00775591">
                <w:rPr>
                  <w:rStyle w:val="Hipercze"/>
                  <w:szCs w:val="18"/>
                </w:rPr>
                <w:t>www.tensoft.pl/akademia-tensoft/</w:t>
              </w:r>
            </w:hyperlink>
            <w:r w:rsidR="00E61007">
              <w:rPr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43E14180" w14:textId="24C8D923" w:rsidR="00473EE1" w:rsidRDefault="00473EE1" w:rsidP="009F516C">
      <w:pPr>
        <w:shd w:val="clear" w:color="auto" w:fill="FFFFFF" w:themeFill="background1"/>
        <w:tabs>
          <w:tab w:val="left" w:pos="4035"/>
        </w:tabs>
        <w:rPr>
          <w:rFonts w:cs="Calibri"/>
          <w:sz w:val="2"/>
          <w:szCs w:val="16"/>
        </w:rPr>
      </w:pPr>
    </w:p>
    <w:p w14:paraId="58DD5406" w14:textId="482D9469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5E063F">
      <w:headerReference w:type="first" r:id="rId11"/>
      <w:footerReference w:type="first" r:id="rId12"/>
      <w:type w:val="continuous"/>
      <w:pgSz w:w="11906" w:h="16838"/>
      <w:pgMar w:top="709" w:right="794" w:bottom="993" w:left="1134" w:header="764" w:footer="6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E6E1E" w14:textId="77777777" w:rsidR="00AB7C3D" w:rsidRDefault="00AB7C3D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AB7C3D" w:rsidRDefault="00AB7C3D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88A6" w14:textId="77777777" w:rsidR="00AB7C3D" w:rsidRDefault="00AB7C3D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27198" w14:textId="77777777" w:rsidR="00AB7C3D" w:rsidRDefault="00AB7C3D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AB7C3D" w:rsidRDefault="00AB7C3D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E0E3" w14:textId="0DB3BB42" w:rsidR="00AB7C3D" w:rsidRPr="005E063F" w:rsidRDefault="00AB7C3D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3" name="Obraz 13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12" name="Obraz 1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F121E2"/>
    <w:multiLevelType w:val="hybridMultilevel"/>
    <w:tmpl w:val="412A3A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31538C"/>
    <w:multiLevelType w:val="hybridMultilevel"/>
    <w:tmpl w:val="B81810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072826"/>
    <w:multiLevelType w:val="hybridMultilevel"/>
    <w:tmpl w:val="0EC85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40EBB"/>
    <w:multiLevelType w:val="hybridMultilevel"/>
    <w:tmpl w:val="89E47E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85E22"/>
    <w:multiLevelType w:val="hybridMultilevel"/>
    <w:tmpl w:val="6B4017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3301431">
    <w:abstractNumId w:val="8"/>
  </w:num>
  <w:num w:numId="2" w16cid:durableId="325865197">
    <w:abstractNumId w:val="15"/>
  </w:num>
  <w:num w:numId="3" w16cid:durableId="421266926">
    <w:abstractNumId w:val="14"/>
  </w:num>
  <w:num w:numId="4" w16cid:durableId="1698194273">
    <w:abstractNumId w:val="4"/>
  </w:num>
  <w:num w:numId="5" w16cid:durableId="1848784668">
    <w:abstractNumId w:val="1"/>
  </w:num>
  <w:num w:numId="6" w16cid:durableId="509175293">
    <w:abstractNumId w:val="12"/>
  </w:num>
  <w:num w:numId="7" w16cid:durableId="985167343">
    <w:abstractNumId w:val="17"/>
  </w:num>
  <w:num w:numId="8" w16cid:durableId="1075855474">
    <w:abstractNumId w:val="16"/>
  </w:num>
  <w:num w:numId="9" w16cid:durableId="529801066">
    <w:abstractNumId w:val="6"/>
  </w:num>
  <w:num w:numId="10" w16cid:durableId="810750475">
    <w:abstractNumId w:val="13"/>
  </w:num>
  <w:num w:numId="11" w16cid:durableId="1401782185">
    <w:abstractNumId w:val="0"/>
  </w:num>
  <w:num w:numId="12" w16cid:durableId="696004735">
    <w:abstractNumId w:val="3"/>
  </w:num>
  <w:num w:numId="13" w16cid:durableId="1789543172">
    <w:abstractNumId w:val="2"/>
  </w:num>
  <w:num w:numId="14" w16cid:durableId="1103039394">
    <w:abstractNumId w:val="11"/>
  </w:num>
  <w:num w:numId="15" w16cid:durableId="1710958578">
    <w:abstractNumId w:val="9"/>
  </w:num>
  <w:num w:numId="16" w16cid:durableId="567770276">
    <w:abstractNumId w:val="7"/>
  </w:num>
  <w:num w:numId="17" w16cid:durableId="2079551327">
    <w:abstractNumId w:val="10"/>
  </w:num>
  <w:num w:numId="18" w16cid:durableId="135006610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61441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00D9D"/>
    <w:rsid w:val="00034E57"/>
    <w:rsid w:val="00050DCB"/>
    <w:rsid w:val="0005267C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927B2"/>
    <w:rsid w:val="001A59D5"/>
    <w:rsid w:val="001B7CAF"/>
    <w:rsid w:val="001C3A49"/>
    <w:rsid w:val="001C61CF"/>
    <w:rsid w:val="001D01DA"/>
    <w:rsid w:val="001D3E8C"/>
    <w:rsid w:val="001D53F5"/>
    <w:rsid w:val="001F30BD"/>
    <w:rsid w:val="001F7DF5"/>
    <w:rsid w:val="00200DFD"/>
    <w:rsid w:val="00205566"/>
    <w:rsid w:val="002135B1"/>
    <w:rsid w:val="002174C8"/>
    <w:rsid w:val="00221D19"/>
    <w:rsid w:val="00222F05"/>
    <w:rsid w:val="002630FA"/>
    <w:rsid w:val="00274051"/>
    <w:rsid w:val="0027701B"/>
    <w:rsid w:val="0027716A"/>
    <w:rsid w:val="00282C66"/>
    <w:rsid w:val="00293531"/>
    <w:rsid w:val="0029782E"/>
    <w:rsid w:val="002A3B0C"/>
    <w:rsid w:val="002B04C2"/>
    <w:rsid w:val="002B62B4"/>
    <w:rsid w:val="002B7D2C"/>
    <w:rsid w:val="002E26A8"/>
    <w:rsid w:val="002E5E72"/>
    <w:rsid w:val="00333D85"/>
    <w:rsid w:val="003424E9"/>
    <w:rsid w:val="00357FA2"/>
    <w:rsid w:val="003667A5"/>
    <w:rsid w:val="00375548"/>
    <w:rsid w:val="00375CD4"/>
    <w:rsid w:val="003B1729"/>
    <w:rsid w:val="003B293C"/>
    <w:rsid w:val="003C18ED"/>
    <w:rsid w:val="003C238A"/>
    <w:rsid w:val="003C69E8"/>
    <w:rsid w:val="003D5207"/>
    <w:rsid w:val="003F1A55"/>
    <w:rsid w:val="00417B8E"/>
    <w:rsid w:val="00433D6A"/>
    <w:rsid w:val="00444960"/>
    <w:rsid w:val="00473EE1"/>
    <w:rsid w:val="00475837"/>
    <w:rsid w:val="00477EDF"/>
    <w:rsid w:val="004879ED"/>
    <w:rsid w:val="004956AB"/>
    <w:rsid w:val="00496F99"/>
    <w:rsid w:val="004B6983"/>
    <w:rsid w:val="004C2398"/>
    <w:rsid w:val="004C3665"/>
    <w:rsid w:val="004C5188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100F4"/>
    <w:rsid w:val="00620AB3"/>
    <w:rsid w:val="00632C9D"/>
    <w:rsid w:val="00671DF1"/>
    <w:rsid w:val="006737A2"/>
    <w:rsid w:val="006934B7"/>
    <w:rsid w:val="006A31C3"/>
    <w:rsid w:val="006A52CF"/>
    <w:rsid w:val="006C22CC"/>
    <w:rsid w:val="006E4A25"/>
    <w:rsid w:val="00700390"/>
    <w:rsid w:val="00713B08"/>
    <w:rsid w:val="00714F37"/>
    <w:rsid w:val="007152E8"/>
    <w:rsid w:val="007226C1"/>
    <w:rsid w:val="00734555"/>
    <w:rsid w:val="00750643"/>
    <w:rsid w:val="0077219C"/>
    <w:rsid w:val="007938B0"/>
    <w:rsid w:val="007B47BB"/>
    <w:rsid w:val="007F3849"/>
    <w:rsid w:val="007F75B0"/>
    <w:rsid w:val="00804AC6"/>
    <w:rsid w:val="00806C00"/>
    <w:rsid w:val="0081178C"/>
    <w:rsid w:val="00846633"/>
    <w:rsid w:val="00853B3C"/>
    <w:rsid w:val="00872C66"/>
    <w:rsid w:val="008760C0"/>
    <w:rsid w:val="00880047"/>
    <w:rsid w:val="008932A8"/>
    <w:rsid w:val="00894338"/>
    <w:rsid w:val="008B5273"/>
    <w:rsid w:val="008E3B87"/>
    <w:rsid w:val="008E4051"/>
    <w:rsid w:val="008F0653"/>
    <w:rsid w:val="008F1D63"/>
    <w:rsid w:val="008F2B65"/>
    <w:rsid w:val="008F4B8A"/>
    <w:rsid w:val="00921D25"/>
    <w:rsid w:val="009345FD"/>
    <w:rsid w:val="00935C9C"/>
    <w:rsid w:val="009413BF"/>
    <w:rsid w:val="009531C3"/>
    <w:rsid w:val="009562D2"/>
    <w:rsid w:val="009634C9"/>
    <w:rsid w:val="00964359"/>
    <w:rsid w:val="00981655"/>
    <w:rsid w:val="009A3A65"/>
    <w:rsid w:val="009A75C9"/>
    <w:rsid w:val="009B0514"/>
    <w:rsid w:val="009D1E24"/>
    <w:rsid w:val="009E2B06"/>
    <w:rsid w:val="009F516C"/>
    <w:rsid w:val="009F7430"/>
    <w:rsid w:val="00A11FF6"/>
    <w:rsid w:val="00A14981"/>
    <w:rsid w:val="00A22FAC"/>
    <w:rsid w:val="00A25C6E"/>
    <w:rsid w:val="00A43BAE"/>
    <w:rsid w:val="00A5301F"/>
    <w:rsid w:val="00A56620"/>
    <w:rsid w:val="00A7763F"/>
    <w:rsid w:val="00A80D80"/>
    <w:rsid w:val="00A83395"/>
    <w:rsid w:val="00A902BD"/>
    <w:rsid w:val="00A909E4"/>
    <w:rsid w:val="00AB7C3D"/>
    <w:rsid w:val="00AC30D3"/>
    <w:rsid w:val="00AC4CB7"/>
    <w:rsid w:val="00AD7913"/>
    <w:rsid w:val="00AE10CA"/>
    <w:rsid w:val="00AE245A"/>
    <w:rsid w:val="00AE47D0"/>
    <w:rsid w:val="00AE7CA2"/>
    <w:rsid w:val="00B01E5B"/>
    <w:rsid w:val="00B024FA"/>
    <w:rsid w:val="00B2068D"/>
    <w:rsid w:val="00B5184A"/>
    <w:rsid w:val="00B51877"/>
    <w:rsid w:val="00B63EF1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53631"/>
    <w:rsid w:val="00C626DE"/>
    <w:rsid w:val="00C84576"/>
    <w:rsid w:val="00C919FB"/>
    <w:rsid w:val="00CA05EF"/>
    <w:rsid w:val="00CC096B"/>
    <w:rsid w:val="00CC3D20"/>
    <w:rsid w:val="00CD6EC6"/>
    <w:rsid w:val="00CE3E83"/>
    <w:rsid w:val="00CF2D40"/>
    <w:rsid w:val="00D11AB9"/>
    <w:rsid w:val="00D306B7"/>
    <w:rsid w:val="00D339E5"/>
    <w:rsid w:val="00D46FCE"/>
    <w:rsid w:val="00D47558"/>
    <w:rsid w:val="00D549A7"/>
    <w:rsid w:val="00D61C95"/>
    <w:rsid w:val="00D7236C"/>
    <w:rsid w:val="00D8366B"/>
    <w:rsid w:val="00D9092C"/>
    <w:rsid w:val="00DA20E5"/>
    <w:rsid w:val="00DB1861"/>
    <w:rsid w:val="00DD1552"/>
    <w:rsid w:val="00DE56B0"/>
    <w:rsid w:val="00DE615A"/>
    <w:rsid w:val="00E12CC0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71D87"/>
    <w:rsid w:val="00E8447A"/>
    <w:rsid w:val="00E8582A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F27AF7"/>
    <w:rsid w:val="00F411CC"/>
    <w:rsid w:val="00F4303E"/>
    <w:rsid w:val="00F4318D"/>
    <w:rsid w:val="00F51D89"/>
    <w:rsid w:val="00F6364D"/>
    <w:rsid w:val="00F6620D"/>
    <w:rsid w:val="00F85F9A"/>
    <w:rsid w:val="00FA3668"/>
    <w:rsid w:val="00FA4C0A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nsoft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tensoft.pl/akademia-tensof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8A195-31C5-4E3C-89B2-3C528FAF2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348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12</cp:revision>
  <cp:lastPrinted>2016-02-14T22:35:00Z</cp:lastPrinted>
  <dcterms:created xsi:type="dcterms:W3CDTF">2021-03-27T19:09:00Z</dcterms:created>
  <dcterms:modified xsi:type="dcterms:W3CDTF">2022-10-11T09:30:00Z</dcterms:modified>
</cp:coreProperties>
</file>