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005E063F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01A372ED" w14:textId="50C9963A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16"/>
              </w:rPr>
            </w:pPr>
            <w:r w:rsidRPr="000E14DA">
              <w:rPr>
                <w:rFonts w:cs="Calibri"/>
                <w:color w:val="000000"/>
                <w:sz w:val="32"/>
                <w:szCs w:val="16"/>
              </w:rPr>
              <w:t>Zaprasza</w:t>
            </w:r>
            <w:r>
              <w:rPr>
                <w:rFonts w:cs="Calibri"/>
                <w:color w:val="000000"/>
                <w:sz w:val="32"/>
                <w:szCs w:val="16"/>
              </w:rPr>
              <w:t>my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na </w:t>
            </w:r>
            <w:r>
              <w:rPr>
                <w:rFonts w:cs="Calibri"/>
                <w:b/>
                <w:bCs/>
                <w:color w:val="000000"/>
                <w:sz w:val="32"/>
                <w:szCs w:val="16"/>
              </w:rPr>
              <w:t>W</w:t>
            </w:r>
            <w:r w:rsidRPr="00A11FF6">
              <w:rPr>
                <w:rFonts w:cs="Calibri"/>
                <w:b/>
                <w:bCs/>
                <w:color w:val="000000"/>
                <w:sz w:val="32"/>
                <w:szCs w:val="16"/>
              </w:rPr>
              <w:t>ebinarium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doskonalące użytkowników</w:t>
            </w:r>
            <w:r>
              <w:rPr>
                <w:rFonts w:cs="Calibri"/>
                <w:color w:val="000000"/>
                <w:sz w:val="32"/>
                <w:szCs w:val="16"/>
              </w:rPr>
              <w:t xml:space="preserve"> Systemu AdAS</w:t>
            </w:r>
          </w:p>
        </w:tc>
      </w:tr>
      <w:tr w:rsidR="00671DF1" w:rsidRPr="00894338" w14:paraId="4A01DE59" w14:textId="77777777" w:rsidTr="005E063F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14422E96" w14:textId="7F394877" w:rsidR="00671DF1" w:rsidRPr="002E0C5D" w:rsidRDefault="004A2908" w:rsidP="00A53385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sz w:val="44"/>
                <w:szCs w:val="24"/>
              </w:rPr>
            </w:pPr>
            <w:r w:rsidRPr="00A53385">
              <w:rPr>
                <w:rFonts w:cs="Calibri"/>
                <w:b/>
                <w:sz w:val="48"/>
                <w:szCs w:val="28"/>
              </w:rPr>
              <w:t xml:space="preserve">Moduł podatki – </w:t>
            </w:r>
            <w:r>
              <w:rPr>
                <w:rFonts w:cs="Calibri"/>
                <w:b/>
                <w:sz w:val="48"/>
                <w:szCs w:val="28"/>
              </w:rPr>
              <w:br/>
              <w:t>nakazy i</w:t>
            </w:r>
            <w:r w:rsidRPr="00A53385">
              <w:rPr>
                <w:rFonts w:cs="Calibri"/>
                <w:b/>
                <w:sz w:val="48"/>
                <w:szCs w:val="28"/>
              </w:rPr>
              <w:t xml:space="preserve"> zamknięcie roku podatkowego</w:t>
            </w:r>
          </w:p>
        </w:tc>
      </w:tr>
      <w:tr w:rsidR="00671DF1" w:rsidRPr="00894338" w14:paraId="7923677C" w14:textId="77777777" w:rsidTr="005D373F">
        <w:tc>
          <w:tcPr>
            <w:tcW w:w="1439" w:type="dxa"/>
            <w:shd w:val="clear" w:color="auto" w:fill="auto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  <w:shd w:val="clear" w:color="auto" w:fill="auto"/>
          </w:tcPr>
          <w:p w14:paraId="76059CCA" w14:textId="5E4C6324" w:rsidR="00671DF1" w:rsidRPr="005E063F" w:rsidRDefault="00A53385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25</w:t>
            </w:r>
            <w:r w:rsidR="00C47052">
              <w:rPr>
                <w:rFonts w:cs="Calibri"/>
                <w:b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sz w:val="24"/>
                <w:szCs w:val="24"/>
              </w:rPr>
              <w:t>stycznia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 xml:space="preserve"> 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>
              <w:rPr>
                <w:rFonts w:cs="Calibri"/>
                <w:b/>
                <w:sz w:val="24"/>
                <w:szCs w:val="24"/>
              </w:rPr>
              <w:t>2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  <w:shd w:val="clear" w:color="auto" w:fill="auto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  <w:shd w:val="clear" w:color="auto" w:fill="auto"/>
          </w:tcPr>
          <w:p w14:paraId="18791B92" w14:textId="15C55848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C5180E">
              <w:rPr>
                <w:rFonts w:cs="Calibri"/>
                <w:b/>
                <w:sz w:val="24"/>
                <w:szCs w:val="24"/>
              </w:rPr>
              <w:t>2:</w:t>
            </w:r>
            <w:r w:rsidR="00626AA6">
              <w:rPr>
                <w:rFonts w:cs="Calibri"/>
                <w:b/>
                <w:sz w:val="24"/>
                <w:szCs w:val="24"/>
              </w:rPr>
              <w:t>0</w:t>
            </w:r>
            <w:r w:rsidRPr="005E063F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00375548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55A9EA" w14:textId="55F69BDE" w:rsidR="00375548" w:rsidRPr="005E063F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webinarowa </w:t>
            </w:r>
            <w:r w:rsidR="00375548" w:rsidRPr="005E063F">
              <w:rPr>
                <w:rFonts w:cs="Calibri"/>
                <w:b/>
                <w:sz w:val="24"/>
                <w:szCs w:val="24"/>
              </w:rPr>
              <w:t>(szczegóły techniczne poniżej)</w:t>
            </w:r>
          </w:p>
        </w:tc>
      </w:tr>
      <w:tr w:rsidR="000F5B6E" w:rsidRPr="00894338" w14:paraId="5CB94E53" w14:textId="77777777" w:rsidTr="005D373F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22310" w14:textId="0581B545" w:rsidR="00B2068D" w:rsidRPr="005E063F" w:rsidRDefault="0077219C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*</w:t>
            </w:r>
            <w:r w:rsidR="00190206">
              <w:rPr>
                <w:rFonts w:cs="Calibri"/>
                <w:b/>
                <w:sz w:val="24"/>
                <w:szCs w:val="24"/>
              </w:rPr>
              <w:t>120</w:t>
            </w:r>
            <w:r w:rsidR="005D373F" w:rsidRPr="005E063F">
              <w:rPr>
                <w:rFonts w:cs="Calibri"/>
                <w:b/>
                <w:sz w:val="24"/>
                <w:szCs w:val="24"/>
              </w:rPr>
              <w:t>,00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zł.</w:t>
            </w:r>
            <w:r w:rsidR="000F5B6E" w:rsidRPr="005E063F">
              <w:rPr>
                <w:rFonts w:cs="Calibri"/>
                <w:sz w:val="24"/>
                <w:szCs w:val="24"/>
              </w:rPr>
              <w:t>/1 osobę –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zgłoszenia przyjmujemy do </w:t>
            </w:r>
            <w:r w:rsidR="00A53385">
              <w:rPr>
                <w:rFonts w:cs="Calibri"/>
                <w:b/>
                <w:sz w:val="24"/>
                <w:szCs w:val="24"/>
              </w:rPr>
              <w:t>2</w:t>
            </w:r>
            <w:r w:rsidR="00C47052">
              <w:rPr>
                <w:rFonts w:cs="Calibri"/>
                <w:b/>
                <w:sz w:val="24"/>
                <w:szCs w:val="24"/>
              </w:rPr>
              <w:t>0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A53385">
              <w:rPr>
                <w:rFonts w:cs="Calibri"/>
                <w:b/>
                <w:sz w:val="24"/>
                <w:szCs w:val="24"/>
              </w:rPr>
              <w:t>0</w:t>
            </w:r>
            <w:r w:rsidR="00431C4F">
              <w:rPr>
                <w:rFonts w:cs="Calibri"/>
                <w:b/>
                <w:sz w:val="24"/>
                <w:szCs w:val="24"/>
              </w:rPr>
              <w:t>1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>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 w:rsidR="00A53385">
              <w:rPr>
                <w:rFonts w:cs="Calibri"/>
                <w:b/>
                <w:sz w:val="24"/>
                <w:szCs w:val="24"/>
              </w:rPr>
              <w:t>2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  <w:p w14:paraId="14780DE2" w14:textId="343C1C74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ograniczona.</w:t>
            </w:r>
          </w:p>
        </w:tc>
      </w:tr>
      <w:bookmarkEnd w:id="0"/>
      <w:tr w:rsidR="000F5B6E" w:rsidRPr="00894338" w14:paraId="0F4A9C33" w14:textId="77777777" w:rsidTr="00BF7F1C">
        <w:trPr>
          <w:trHeight w:val="396"/>
        </w:trPr>
        <w:tc>
          <w:tcPr>
            <w:tcW w:w="9968" w:type="dxa"/>
            <w:gridSpan w:val="4"/>
            <w:shd w:val="clear" w:color="auto" w:fill="auto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0F5B6E" w:rsidRPr="00894338" w14:paraId="58E94ED9" w14:textId="77777777" w:rsidTr="0007288D">
        <w:tc>
          <w:tcPr>
            <w:tcW w:w="9968" w:type="dxa"/>
            <w:gridSpan w:val="4"/>
            <w:shd w:val="clear" w:color="auto" w:fill="auto"/>
          </w:tcPr>
          <w:p w14:paraId="3B830EF7" w14:textId="77777777" w:rsidR="00A53385" w:rsidRDefault="00A53385" w:rsidP="00A53385">
            <w:pPr>
              <w:shd w:val="clear" w:color="auto" w:fill="FFFFFF" w:themeFill="background1"/>
              <w:spacing w:after="0" w:line="240" w:lineRule="auto"/>
              <w:jc w:val="both"/>
            </w:pPr>
            <w:r>
              <w:t xml:space="preserve">- osoby odpowiedzialne za wystawianie decyzji wymiarowych, </w:t>
            </w:r>
          </w:p>
          <w:p w14:paraId="2DE1E2DD" w14:textId="77777777" w:rsidR="00A53385" w:rsidRDefault="00A53385" w:rsidP="00A53385">
            <w:pPr>
              <w:shd w:val="clear" w:color="auto" w:fill="FFFFFF" w:themeFill="background1"/>
              <w:spacing w:after="0" w:line="240" w:lineRule="auto"/>
              <w:jc w:val="both"/>
            </w:pPr>
            <w:r>
              <w:t xml:space="preserve">- pracownicy działu podatków i opłat lokalnych. </w:t>
            </w:r>
          </w:p>
          <w:p w14:paraId="20AAF0EC" w14:textId="37CF6A42" w:rsidR="000F5B6E" w:rsidRPr="00021D05" w:rsidRDefault="000F5B6E" w:rsidP="00021D0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DE56B0" w:rsidRPr="0007288D" w14:paraId="7576E65F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DE56B0" w:rsidRPr="005E063F" w:rsidRDefault="00DE56B0" w:rsidP="00375548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BF48DE" w:rsidRPr="0007288D" w14:paraId="44CACB88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13FE87F2" w14:textId="77777777" w:rsidR="00A53385" w:rsidRPr="005E063F" w:rsidRDefault="00A53385" w:rsidP="00A5338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 w:rsidRPr="00016FF9">
              <w:rPr>
                <w:rFonts w:cstheme="minorHAnsi"/>
                <w:b/>
                <w:szCs w:val="18"/>
              </w:rPr>
              <w:t xml:space="preserve">usprawnienie </w:t>
            </w:r>
            <w:r w:rsidRPr="00016FF9">
              <w:rPr>
                <w:rFonts w:cstheme="minorHAnsi"/>
                <w:bCs/>
                <w:szCs w:val="18"/>
              </w:rPr>
              <w:t>procesu przygotowania nowego roku podatkowego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26B21AE5" w14:textId="77777777" w:rsidR="00A53385" w:rsidRPr="005E063F" w:rsidRDefault="00A53385" w:rsidP="00A5338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 w:rsidRPr="005E063F">
              <w:rPr>
                <w:rFonts w:cstheme="minorHAnsi"/>
                <w:b/>
                <w:szCs w:val="18"/>
              </w:rPr>
              <w:t>uporządkowanie</w:t>
            </w:r>
            <w:r w:rsidRPr="005E063F">
              <w:rPr>
                <w:rFonts w:cstheme="minorHAnsi"/>
                <w:szCs w:val="18"/>
              </w:rPr>
              <w:t xml:space="preserve"> dotychczasowej wiedzy w ramach omawianego modułu,</w:t>
            </w:r>
          </w:p>
          <w:p w14:paraId="19BE7DB7" w14:textId="77777777" w:rsidR="00A53385" w:rsidRPr="005E063F" w:rsidRDefault="00A53385" w:rsidP="00A5338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poznanie </w:t>
            </w:r>
            <w:r w:rsidRPr="005E063F">
              <w:rPr>
                <w:rFonts w:cstheme="minorHAnsi"/>
                <w:b/>
                <w:szCs w:val="18"/>
              </w:rPr>
              <w:t>konkretnych</w:t>
            </w:r>
            <w:r w:rsidRPr="005E063F">
              <w:rPr>
                <w:rFonts w:cstheme="minorHAnsi"/>
                <w:szCs w:val="18"/>
              </w:rPr>
              <w:t xml:space="preserve"> przykładów,</w:t>
            </w:r>
          </w:p>
          <w:p w14:paraId="3BE983A3" w14:textId="77777777" w:rsidR="00A53385" w:rsidRPr="005E063F" w:rsidRDefault="00A53385" w:rsidP="00A5338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bezpośredni </w:t>
            </w:r>
            <w:r w:rsidRPr="005E063F">
              <w:rPr>
                <w:rFonts w:cstheme="minorHAnsi"/>
                <w:b/>
                <w:szCs w:val="18"/>
              </w:rPr>
              <w:t>kontakt z ekspertem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40277546" w14:textId="086BD9DD" w:rsidR="00BF48DE" w:rsidRPr="005E063F" w:rsidRDefault="00A53385" w:rsidP="00A5338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możliwość </w:t>
            </w:r>
            <w:r>
              <w:rPr>
                <w:rFonts w:cstheme="minorHAnsi"/>
                <w:b/>
                <w:szCs w:val="18"/>
              </w:rPr>
              <w:t xml:space="preserve">zadawania pytań </w:t>
            </w:r>
            <w:r w:rsidRPr="00D21AA4">
              <w:rPr>
                <w:rFonts w:cstheme="minorHAnsi"/>
                <w:bCs/>
                <w:szCs w:val="18"/>
              </w:rPr>
              <w:t>w trakcie i po webinarze.</w:t>
            </w:r>
          </w:p>
        </w:tc>
      </w:tr>
      <w:tr w:rsidR="00BF48DE" w:rsidRPr="00894338" w14:paraId="147BFAA4" w14:textId="77777777" w:rsidTr="005E063F">
        <w:trPr>
          <w:trHeight w:val="267"/>
        </w:trPr>
        <w:tc>
          <w:tcPr>
            <w:tcW w:w="9968" w:type="dxa"/>
            <w:gridSpan w:val="4"/>
            <w:shd w:val="clear" w:color="auto" w:fill="auto"/>
          </w:tcPr>
          <w:p w14:paraId="32EEF6BA" w14:textId="77777777" w:rsidR="00BF48DE" w:rsidRPr="005E063F" w:rsidRDefault="00BF48DE" w:rsidP="00375548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BF48DE" w:rsidRPr="00894338" w14:paraId="7F41248A" w14:textId="77777777" w:rsidTr="00B41E05">
        <w:trPr>
          <w:trHeight w:val="2927"/>
        </w:trPr>
        <w:tc>
          <w:tcPr>
            <w:tcW w:w="9968" w:type="dxa"/>
            <w:gridSpan w:val="4"/>
            <w:shd w:val="clear" w:color="auto" w:fill="FFFFFF" w:themeFill="background1"/>
          </w:tcPr>
          <w:p w14:paraId="7D344A84" w14:textId="77777777" w:rsidR="00A53385" w:rsidRPr="00A53385" w:rsidRDefault="00A53385" w:rsidP="00A53385">
            <w:pPr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1. Kreator przygotowania nowego roku podatkowego.</w:t>
            </w:r>
          </w:p>
          <w:p w14:paraId="7002CD61" w14:textId="77777777" w:rsidR="00A53385" w:rsidRPr="00A53385" w:rsidRDefault="00A53385" w:rsidP="00A53385">
            <w:pPr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2. Hurtowe wystawianie decyzji wymiarowych.</w:t>
            </w:r>
          </w:p>
          <w:p w14:paraId="7FDE27EE" w14:textId="77777777" w:rsidR="00A53385" w:rsidRPr="00A53385" w:rsidRDefault="00A53385" w:rsidP="00A53385">
            <w:pPr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3. Masowe drukowanie decyzji wymiarowych – dobre praktyki:</w:t>
            </w:r>
          </w:p>
          <w:p w14:paraId="376FBF43" w14:textId="77777777" w:rsidR="00A53385" w:rsidRPr="00A53385" w:rsidRDefault="00A53385" w:rsidP="00A53385">
            <w:pPr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a) drukowanie nakazów wg. adresów,</w:t>
            </w:r>
          </w:p>
          <w:p w14:paraId="5BE35096" w14:textId="77777777" w:rsidR="00A53385" w:rsidRPr="00A53385" w:rsidRDefault="00A53385" w:rsidP="00A53385">
            <w:pPr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b) drukowanie nakazów dla osób z gminy i spoza gminy,</w:t>
            </w:r>
          </w:p>
          <w:p w14:paraId="5E13357D" w14:textId="77777777" w:rsidR="00A53385" w:rsidRPr="00A53385" w:rsidRDefault="00A53385" w:rsidP="00A53385">
            <w:pPr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c) drukowanie potwierdzeń odbioru.</w:t>
            </w:r>
          </w:p>
          <w:p w14:paraId="4500DC9D" w14:textId="56D06D3F" w:rsidR="00A53385" w:rsidRPr="00A53385" w:rsidRDefault="00A53385" w:rsidP="00A53385">
            <w:pPr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4</w:t>
            </w: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. Pobieranie danych z zewnętrznych rejestrów</w:t>
            </w: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</w:t>
            </w: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(SWDE, GML).</w:t>
            </w:r>
          </w:p>
          <w:p w14:paraId="4FBB7632" w14:textId="1E33EA0E" w:rsidR="00A53385" w:rsidRPr="00A53385" w:rsidRDefault="00A53385" w:rsidP="00A53385">
            <w:pPr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5</w:t>
            </w: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. Wystawianie decyzji - usprawnienie pracy i najczęstsze błędy:</w:t>
            </w:r>
          </w:p>
          <w:p w14:paraId="020DA7AF" w14:textId="77777777" w:rsidR="00A53385" w:rsidRPr="00A53385" w:rsidRDefault="00A53385" w:rsidP="00A53385">
            <w:pPr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a) emisja do KK,</w:t>
            </w:r>
          </w:p>
          <w:p w14:paraId="09C2D822" w14:textId="77777777" w:rsidR="00A53385" w:rsidRPr="00A53385" w:rsidRDefault="00A53385" w:rsidP="00A53385">
            <w:pPr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b) masowe wprowadzanie daty otrzymania nakazu.</w:t>
            </w:r>
          </w:p>
          <w:p w14:paraId="40782AD8" w14:textId="45239B65" w:rsidR="00A53385" w:rsidRPr="00A53385" w:rsidRDefault="00A53385" w:rsidP="00A53385">
            <w:pPr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6</w:t>
            </w: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. Tworzenie precyzyjnych zestawień.</w:t>
            </w:r>
          </w:p>
          <w:p w14:paraId="29327CE5" w14:textId="529EB782" w:rsidR="00A53385" w:rsidRPr="00A53385" w:rsidRDefault="00A53385" w:rsidP="00A53385">
            <w:pPr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7</w:t>
            </w: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. Sprawozdanie Sp-1. Jak prawidłowo skonfigurować program?</w:t>
            </w:r>
          </w:p>
          <w:p w14:paraId="1B64A601" w14:textId="5A04E3BE" w:rsidR="00431C4F" w:rsidRPr="00A53385" w:rsidRDefault="00A53385" w:rsidP="00A53385">
            <w:pPr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8</w:t>
            </w: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. Blok pytań i odpowiedzi.</w:t>
            </w:r>
          </w:p>
        </w:tc>
      </w:tr>
      <w:tr w:rsidR="00BF48DE" w:rsidRPr="00894338" w14:paraId="52B55CA4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123BA79" w14:textId="2E239FCA" w:rsidR="00DF122F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DLACZEGO MY?</w:t>
            </w:r>
          </w:p>
        </w:tc>
      </w:tr>
      <w:tr w:rsidR="00BF48DE" w:rsidRPr="00894338" w14:paraId="47CEA7C8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2D5313D" w14:textId="17A35D48" w:rsidR="00BF48DE" w:rsidRPr="001B6030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color w:val="000000" w:themeColor="text1"/>
                <w:sz w:val="23"/>
                <w:szCs w:val="23"/>
              </w:rPr>
            </w:pP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Nasi trenerzy to wieloletni pracownicy i praktycy w obsłudze systemów ERP. Prowadzący partycypują </w:t>
            </w:r>
            <w:r w:rsidR="005E063F"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w procesie tworzenia i aktualizacji programów obsługujących Administrację Publiczną i klientów biznesowych. Wiedza przekazywana w trakcie szkolenia jest oparta na doświadczeniu trenerów </w:t>
            </w:r>
            <w:r w:rsidR="005E063F"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lastRenderedPageBreak/>
              <w:t xml:space="preserve">w pracy z konkretnymi modułami. Szkoleniowcy dysponują wiedzą z zakresu przepisów prawa </w:t>
            </w:r>
            <w:r w:rsidR="005E063F"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>co znacząco ułatwia przekazywanie informacji, nie tylko pod kątem funkcjonalnym systemów.</w:t>
            </w:r>
          </w:p>
        </w:tc>
      </w:tr>
      <w:tr w:rsidR="00BF48DE" w:rsidRPr="00894338" w14:paraId="12266B9A" w14:textId="77777777" w:rsidTr="00575F1F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BF48D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lastRenderedPageBreak/>
              <w:t>Jak dokonać zgłoszenia?</w:t>
            </w:r>
          </w:p>
        </w:tc>
      </w:tr>
      <w:tr w:rsidR="00BF48DE" w:rsidRPr="00894338" w14:paraId="37A73C3A" w14:textId="77777777" w:rsidTr="00575F1F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4C3CB764" w:rsidR="00BF48DE" w:rsidRPr="005E063F" w:rsidRDefault="00BF48DE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Należy wypełnić formularz zgłoszeniowy online dostępny na stronie </w:t>
            </w:r>
            <w:hyperlink r:id="rId8" w:history="1">
              <w:r w:rsidR="00B41E05" w:rsidRPr="000377BA">
                <w:rPr>
                  <w:rStyle w:val="Hipercze"/>
                  <w:rFonts w:cstheme="minorHAnsi"/>
                  <w:b/>
                  <w:i/>
                  <w:szCs w:val="18"/>
                </w:rPr>
                <w:t>www.szkolenia.tensoft.pl</w:t>
              </w:r>
            </w:hyperlink>
            <w:r w:rsidR="00B41E05">
              <w:rPr>
                <w:rFonts w:cstheme="minorHAnsi"/>
                <w:b/>
                <w:i/>
                <w:szCs w:val="18"/>
              </w:rPr>
              <w:t xml:space="preserve"> </w:t>
            </w:r>
            <w:r w:rsidRPr="005E063F">
              <w:rPr>
                <w:rFonts w:cstheme="minorHAnsi"/>
                <w:szCs w:val="18"/>
              </w:rPr>
              <w:t>lub przesłać faxem pobraną i wypełnioną kartę zgłoszenia.</w:t>
            </w:r>
          </w:p>
        </w:tc>
      </w:tr>
      <w:tr w:rsidR="00BF48DE" w:rsidRPr="00894338" w14:paraId="126696D4" w14:textId="77777777" w:rsidTr="00575F1F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2C6CF59F" w:rsidR="00BF48DE" w:rsidRPr="005E063F" w:rsidRDefault="00BF48DE" w:rsidP="005E063F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Kontakt:</w:t>
            </w:r>
            <w:r w:rsidR="005E063F" w:rsidRPr="005E063F">
              <w:rPr>
                <w:rFonts w:cstheme="minorHAnsi"/>
                <w:b/>
                <w:szCs w:val="18"/>
              </w:rPr>
              <w:tab/>
            </w:r>
          </w:p>
          <w:p w14:paraId="3136E13B" w14:textId="77777777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5E063F" w:rsidRPr="00375548" w:rsidRDefault="005E063F" w:rsidP="00252321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9" w:history="1">
              <w:r w:rsidR="00252321"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 w:rsidR="00252321"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0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D21AA4">
      <w:headerReference w:type="first" r:id="rId12"/>
      <w:footerReference w:type="first" r:id="rId13"/>
      <w:type w:val="continuous"/>
      <w:pgSz w:w="11906" w:h="16838"/>
      <w:pgMar w:top="709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E6E1E" w14:textId="77777777" w:rsidR="00771683" w:rsidRDefault="00771683" w:rsidP="002174C8">
      <w:pPr>
        <w:spacing w:after="0" w:line="240" w:lineRule="auto"/>
      </w:pPr>
      <w:r>
        <w:separator/>
      </w:r>
    </w:p>
  </w:endnote>
  <w:endnote w:type="continuationSeparator" w:id="0">
    <w:p w14:paraId="78844EB5" w14:textId="77777777" w:rsidR="00771683" w:rsidRDefault="00771683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988A6" w14:textId="77777777" w:rsidR="00771683" w:rsidRDefault="00771683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27198" w14:textId="77777777" w:rsidR="00771683" w:rsidRDefault="00771683" w:rsidP="002174C8">
      <w:pPr>
        <w:spacing w:after="0" w:line="240" w:lineRule="auto"/>
      </w:pPr>
      <w:r>
        <w:separator/>
      </w:r>
    </w:p>
  </w:footnote>
  <w:footnote w:type="continuationSeparator" w:id="0">
    <w:p w14:paraId="371478D7" w14:textId="77777777" w:rsidR="00771683" w:rsidRDefault="00771683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E0E3" w14:textId="0DB3BB42" w:rsidR="00771683" w:rsidRPr="005E063F" w:rsidRDefault="00771683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" name="Obraz 1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2" name="Obraz 2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491" w:hanging="360"/>
      </w:pPr>
    </w:lvl>
    <w:lvl w:ilvl="1" w:tplc="04150019" w:tentative="1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1931" w:hanging="180"/>
      </w:pPr>
    </w:lvl>
    <w:lvl w:ilvl="3" w:tplc="0415000F" w:tentative="1">
      <w:start w:val="1"/>
      <w:numFmt w:val="decimal"/>
      <w:lvlText w:val="%4."/>
      <w:lvlJc w:val="left"/>
      <w:pPr>
        <w:ind w:left="2651" w:hanging="360"/>
      </w:pPr>
    </w:lvl>
    <w:lvl w:ilvl="4" w:tplc="04150019" w:tentative="1">
      <w:start w:val="1"/>
      <w:numFmt w:val="lowerLetter"/>
      <w:lvlText w:val="%5."/>
      <w:lvlJc w:val="left"/>
      <w:pPr>
        <w:ind w:left="3371" w:hanging="360"/>
      </w:pPr>
    </w:lvl>
    <w:lvl w:ilvl="5" w:tplc="0415001B" w:tentative="1">
      <w:start w:val="1"/>
      <w:numFmt w:val="lowerRoman"/>
      <w:lvlText w:val="%6."/>
      <w:lvlJc w:val="right"/>
      <w:pPr>
        <w:ind w:left="4091" w:hanging="180"/>
      </w:pPr>
    </w:lvl>
    <w:lvl w:ilvl="6" w:tplc="0415000F" w:tentative="1">
      <w:start w:val="1"/>
      <w:numFmt w:val="decimal"/>
      <w:lvlText w:val="%7."/>
      <w:lvlJc w:val="left"/>
      <w:pPr>
        <w:ind w:left="4811" w:hanging="360"/>
      </w:pPr>
    </w:lvl>
    <w:lvl w:ilvl="7" w:tplc="04150019" w:tentative="1">
      <w:start w:val="1"/>
      <w:numFmt w:val="lowerLetter"/>
      <w:lvlText w:val="%8."/>
      <w:lvlJc w:val="left"/>
      <w:pPr>
        <w:ind w:left="5531" w:hanging="360"/>
      </w:pPr>
    </w:lvl>
    <w:lvl w:ilvl="8" w:tplc="0415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968DB"/>
    <w:multiLevelType w:val="hybridMultilevel"/>
    <w:tmpl w:val="E8C2E74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ED5DEE"/>
    <w:multiLevelType w:val="hybridMultilevel"/>
    <w:tmpl w:val="1646D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8A1A71"/>
    <w:multiLevelType w:val="hybridMultilevel"/>
    <w:tmpl w:val="D28CDA6E"/>
    <w:lvl w:ilvl="0" w:tplc="3B6266C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11"/>
  </w:num>
  <w:num w:numId="4">
    <w:abstractNumId w:val="5"/>
  </w:num>
  <w:num w:numId="5">
    <w:abstractNumId w:val="1"/>
  </w:num>
  <w:num w:numId="6">
    <w:abstractNumId w:val="9"/>
  </w:num>
  <w:num w:numId="7">
    <w:abstractNumId w:val="14"/>
  </w:num>
  <w:num w:numId="8">
    <w:abstractNumId w:val="13"/>
  </w:num>
  <w:num w:numId="9">
    <w:abstractNumId w:val="6"/>
  </w:num>
  <w:num w:numId="10">
    <w:abstractNumId w:val="10"/>
  </w:num>
  <w:num w:numId="11">
    <w:abstractNumId w:val="0"/>
  </w:num>
  <w:num w:numId="12">
    <w:abstractNumId w:val="3"/>
  </w:num>
  <w:num w:numId="13">
    <w:abstractNumId w:val="2"/>
  </w:num>
  <w:num w:numId="14">
    <w:abstractNumId w:val="4"/>
  </w:num>
  <w:num w:numId="15">
    <w:abstractNumId w:val="8"/>
  </w:num>
  <w:num w:numId="16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83969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34E57"/>
    <w:rsid w:val="00050DCB"/>
    <w:rsid w:val="0005267C"/>
    <w:rsid w:val="0007288D"/>
    <w:rsid w:val="00077008"/>
    <w:rsid w:val="00083405"/>
    <w:rsid w:val="0009681A"/>
    <w:rsid w:val="0009691E"/>
    <w:rsid w:val="000A544A"/>
    <w:rsid w:val="000A5F4C"/>
    <w:rsid w:val="000A734B"/>
    <w:rsid w:val="000C349E"/>
    <w:rsid w:val="000E0350"/>
    <w:rsid w:val="000E14DA"/>
    <w:rsid w:val="000E596F"/>
    <w:rsid w:val="000F5B6E"/>
    <w:rsid w:val="000F6AB4"/>
    <w:rsid w:val="00112248"/>
    <w:rsid w:val="0011642A"/>
    <w:rsid w:val="0012678D"/>
    <w:rsid w:val="00141B34"/>
    <w:rsid w:val="00142195"/>
    <w:rsid w:val="00145D63"/>
    <w:rsid w:val="00151C45"/>
    <w:rsid w:val="001730CF"/>
    <w:rsid w:val="00190206"/>
    <w:rsid w:val="00190933"/>
    <w:rsid w:val="001A59D5"/>
    <w:rsid w:val="001B6030"/>
    <w:rsid w:val="001B7CAF"/>
    <w:rsid w:val="001C3A49"/>
    <w:rsid w:val="001C61CF"/>
    <w:rsid w:val="001D01DA"/>
    <w:rsid w:val="001D3E8C"/>
    <w:rsid w:val="001D53F5"/>
    <w:rsid w:val="001F1ED7"/>
    <w:rsid w:val="001F30BD"/>
    <w:rsid w:val="001F7DF5"/>
    <w:rsid w:val="00200DFD"/>
    <w:rsid w:val="00205566"/>
    <w:rsid w:val="002135B1"/>
    <w:rsid w:val="002174C8"/>
    <w:rsid w:val="00222F05"/>
    <w:rsid w:val="00252321"/>
    <w:rsid w:val="002630FA"/>
    <w:rsid w:val="00274051"/>
    <w:rsid w:val="0027701B"/>
    <w:rsid w:val="0027716A"/>
    <w:rsid w:val="00282C66"/>
    <w:rsid w:val="0029782E"/>
    <w:rsid w:val="002A3B0C"/>
    <w:rsid w:val="002B04C2"/>
    <w:rsid w:val="002B62B4"/>
    <w:rsid w:val="002B7D2C"/>
    <w:rsid w:val="002D2EC6"/>
    <w:rsid w:val="002E0C5D"/>
    <w:rsid w:val="002E26A8"/>
    <w:rsid w:val="002E5E72"/>
    <w:rsid w:val="00333D85"/>
    <w:rsid w:val="003424E9"/>
    <w:rsid w:val="00357FA2"/>
    <w:rsid w:val="00361686"/>
    <w:rsid w:val="003667A5"/>
    <w:rsid w:val="00375548"/>
    <w:rsid w:val="00375CD4"/>
    <w:rsid w:val="003B1729"/>
    <w:rsid w:val="003C18ED"/>
    <w:rsid w:val="003C238A"/>
    <w:rsid w:val="003C69E8"/>
    <w:rsid w:val="003D5207"/>
    <w:rsid w:val="003F1A55"/>
    <w:rsid w:val="00417B8E"/>
    <w:rsid w:val="00421CB2"/>
    <w:rsid w:val="00431C4F"/>
    <w:rsid w:val="00433D6A"/>
    <w:rsid w:val="00444960"/>
    <w:rsid w:val="00473EE1"/>
    <w:rsid w:val="00475837"/>
    <w:rsid w:val="00477EDF"/>
    <w:rsid w:val="004879ED"/>
    <w:rsid w:val="004956AB"/>
    <w:rsid w:val="00496F99"/>
    <w:rsid w:val="004A2908"/>
    <w:rsid w:val="004B6983"/>
    <w:rsid w:val="004C2398"/>
    <w:rsid w:val="004C3665"/>
    <w:rsid w:val="004C6849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43C18"/>
    <w:rsid w:val="00575F1F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66B62"/>
    <w:rsid w:val="00671DF1"/>
    <w:rsid w:val="006934B7"/>
    <w:rsid w:val="006A31C3"/>
    <w:rsid w:val="006A52CF"/>
    <w:rsid w:val="006C22CC"/>
    <w:rsid w:val="006E4A25"/>
    <w:rsid w:val="00700390"/>
    <w:rsid w:val="00713B08"/>
    <w:rsid w:val="00714F37"/>
    <w:rsid w:val="007152E8"/>
    <w:rsid w:val="007226C1"/>
    <w:rsid w:val="00734555"/>
    <w:rsid w:val="00750643"/>
    <w:rsid w:val="00771683"/>
    <w:rsid w:val="0077219C"/>
    <w:rsid w:val="007938B0"/>
    <w:rsid w:val="007B47BB"/>
    <w:rsid w:val="007F75B0"/>
    <w:rsid w:val="00804AC6"/>
    <w:rsid w:val="00806C00"/>
    <w:rsid w:val="0081178C"/>
    <w:rsid w:val="00846633"/>
    <w:rsid w:val="00853B3C"/>
    <w:rsid w:val="00872C66"/>
    <w:rsid w:val="00880047"/>
    <w:rsid w:val="008932A8"/>
    <w:rsid w:val="00894338"/>
    <w:rsid w:val="008B5273"/>
    <w:rsid w:val="008C74AF"/>
    <w:rsid w:val="008E3B87"/>
    <w:rsid w:val="008E4051"/>
    <w:rsid w:val="008F0653"/>
    <w:rsid w:val="008F1D63"/>
    <w:rsid w:val="008F2B65"/>
    <w:rsid w:val="008F4B8A"/>
    <w:rsid w:val="008F6BCB"/>
    <w:rsid w:val="009032F2"/>
    <w:rsid w:val="00921D25"/>
    <w:rsid w:val="009345FD"/>
    <w:rsid w:val="00935C9C"/>
    <w:rsid w:val="009413BF"/>
    <w:rsid w:val="009531C3"/>
    <w:rsid w:val="009562D2"/>
    <w:rsid w:val="009634C9"/>
    <w:rsid w:val="00964359"/>
    <w:rsid w:val="00981655"/>
    <w:rsid w:val="009A3A65"/>
    <w:rsid w:val="009A75C9"/>
    <w:rsid w:val="009B0514"/>
    <w:rsid w:val="009D1E24"/>
    <w:rsid w:val="009D69B7"/>
    <w:rsid w:val="009E2B06"/>
    <w:rsid w:val="009F516C"/>
    <w:rsid w:val="009F7430"/>
    <w:rsid w:val="00A11FF6"/>
    <w:rsid w:val="00A14981"/>
    <w:rsid w:val="00A22FAC"/>
    <w:rsid w:val="00A25C6E"/>
    <w:rsid w:val="00A43BAE"/>
    <w:rsid w:val="00A5301F"/>
    <w:rsid w:val="00A53385"/>
    <w:rsid w:val="00A56620"/>
    <w:rsid w:val="00A7763F"/>
    <w:rsid w:val="00A80D80"/>
    <w:rsid w:val="00A83395"/>
    <w:rsid w:val="00A902BD"/>
    <w:rsid w:val="00A909E4"/>
    <w:rsid w:val="00AC4CB7"/>
    <w:rsid w:val="00AD7913"/>
    <w:rsid w:val="00AE10CA"/>
    <w:rsid w:val="00AE245A"/>
    <w:rsid w:val="00AE47D0"/>
    <w:rsid w:val="00AE7CA2"/>
    <w:rsid w:val="00B01E5B"/>
    <w:rsid w:val="00B024FA"/>
    <w:rsid w:val="00B2068D"/>
    <w:rsid w:val="00B41E05"/>
    <w:rsid w:val="00B5184A"/>
    <w:rsid w:val="00B51877"/>
    <w:rsid w:val="00B72294"/>
    <w:rsid w:val="00B7597E"/>
    <w:rsid w:val="00B807CD"/>
    <w:rsid w:val="00B85149"/>
    <w:rsid w:val="00B95D9A"/>
    <w:rsid w:val="00BE0583"/>
    <w:rsid w:val="00BE464A"/>
    <w:rsid w:val="00BF290E"/>
    <w:rsid w:val="00BF33AD"/>
    <w:rsid w:val="00BF48DE"/>
    <w:rsid w:val="00BF5CEC"/>
    <w:rsid w:val="00BF7B68"/>
    <w:rsid w:val="00BF7F1C"/>
    <w:rsid w:val="00C065F0"/>
    <w:rsid w:val="00C1137C"/>
    <w:rsid w:val="00C119B4"/>
    <w:rsid w:val="00C47052"/>
    <w:rsid w:val="00C5180E"/>
    <w:rsid w:val="00C53631"/>
    <w:rsid w:val="00C626DE"/>
    <w:rsid w:val="00C84576"/>
    <w:rsid w:val="00C919FB"/>
    <w:rsid w:val="00CA05EF"/>
    <w:rsid w:val="00CC096B"/>
    <w:rsid w:val="00CC3D20"/>
    <w:rsid w:val="00CD6EC6"/>
    <w:rsid w:val="00CE3E83"/>
    <w:rsid w:val="00CF2D40"/>
    <w:rsid w:val="00D11AB9"/>
    <w:rsid w:val="00D21AA4"/>
    <w:rsid w:val="00D306B7"/>
    <w:rsid w:val="00D339E5"/>
    <w:rsid w:val="00D46FCE"/>
    <w:rsid w:val="00D47558"/>
    <w:rsid w:val="00D549A7"/>
    <w:rsid w:val="00D576D2"/>
    <w:rsid w:val="00D61C95"/>
    <w:rsid w:val="00D7236C"/>
    <w:rsid w:val="00D8366B"/>
    <w:rsid w:val="00D9092C"/>
    <w:rsid w:val="00DA20E5"/>
    <w:rsid w:val="00DB1861"/>
    <w:rsid w:val="00DD1552"/>
    <w:rsid w:val="00DE56B0"/>
    <w:rsid w:val="00DE615A"/>
    <w:rsid w:val="00DF122F"/>
    <w:rsid w:val="00E13081"/>
    <w:rsid w:val="00E1535D"/>
    <w:rsid w:val="00E22EC9"/>
    <w:rsid w:val="00E26652"/>
    <w:rsid w:val="00E3644B"/>
    <w:rsid w:val="00E404DD"/>
    <w:rsid w:val="00E542B1"/>
    <w:rsid w:val="00E61007"/>
    <w:rsid w:val="00E63BC2"/>
    <w:rsid w:val="00E8447A"/>
    <w:rsid w:val="00E8582A"/>
    <w:rsid w:val="00E87B03"/>
    <w:rsid w:val="00E9045A"/>
    <w:rsid w:val="00E934F9"/>
    <w:rsid w:val="00EB3EE2"/>
    <w:rsid w:val="00EB409A"/>
    <w:rsid w:val="00EB67A5"/>
    <w:rsid w:val="00EC255D"/>
    <w:rsid w:val="00EC765C"/>
    <w:rsid w:val="00ED1178"/>
    <w:rsid w:val="00ED77CC"/>
    <w:rsid w:val="00ED7AE0"/>
    <w:rsid w:val="00F27AF7"/>
    <w:rsid w:val="00F411CC"/>
    <w:rsid w:val="00F4303E"/>
    <w:rsid w:val="00F4318D"/>
    <w:rsid w:val="00F51D89"/>
    <w:rsid w:val="00F6364D"/>
    <w:rsid w:val="00F6620D"/>
    <w:rsid w:val="00F85F9A"/>
    <w:rsid w:val="00FA3668"/>
    <w:rsid w:val="00FA4C0A"/>
    <w:rsid w:val="00FD4BC2"/>
    <w:rsid w:val="00FE0C3B"/>
    <w:rsid w:val="00FF143B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kolenia.tensoft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ensoft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zkolenia@tensoft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3</Pages>
  <Words>327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49</cp:revision>
  <cp:lastPrinted>2016-02-14T22:35:00Z</cp:lastPrinted>
  <dcterms:created xsi:type="dcterms:W3CDTF">2018-10-11T09:56:00Z</dcterms:created>
  <dcterms:modified xsi:type="dcterms:W3CDTF">2022-01-12T14:32:00Z</dcterms:modified>
</cp:coreProperties>
</file>