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6CC2923F" w:rsidR="00EA0EA6" w:rsidRPr="00E403CF" w:rsidRDefault="003D728A" w:rsidP="00E403CF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8"/>
                <w:szCs w:val="48"/>
              </w:rPr>
            </w:pPr>
            <w:r w:rsidRPr="008474A0">
              <w:rPr>
                <w:rFonts w:cs="Calibri"/>
                <w:bCs/>
                <w:sz w:val="40"/>
                <w:szCs w:val="40"/>
              </w:rPr>
              <w:t xml:space="preserve">SZKOLENIE PRAWNO-MODUŁOWE </w:t>
            </w:r>
            <w:r w:rsidR="00E403CF">
              <w:rPr>
                <w:rFonts w:cs="Calibri"/>
                <w:bCs/>
                <w:sz w:val="40"/>
              </w:rPr>
              <w:t>Z ZEWNĘTRZ</w:t>
            </w:r>
            <w:r w:rsidR="00401475">
              <w:rPr>
                <w:rFonts w:cs="Calibri"/>
                <w:bCs/>
                <w:sz w:val="40"/>
              </w:rPr>
              <w:t>N</w:t>
            </w:r>
            <w:r w:rsidR="00E403CF">
              <w:rPr>
                <w:rFonts w:cs="Calibri"/>
                <w:bCs/>
                <w:sz w:val="40"/>
              </w:rPr>
              <w:t>YM EKSPERTEM</w:t>
            </w:r>
            <w:r w:rsidR="00E403CF" w:rsidRPr="008474A0">
              <w:rPr>
                <w:rFonts w:cs="Calibri"/>
                <w:bCs/>
                <w:sz w:val="40"/>
                <w:szCs w:val="40"/>
              </w:rPr>
              <w:t xml:space="preserve"> </w:t>
            </w:r>
            <w:r w:rsidRPr="008474A0">
              <w:rPr>
                <w:rFonts w:cs="Calibri"/>
                <w:bCs/>
                <w:sz w:val="40"/>
                <w:szCs w:val="40"/>
              </w:rPr>
              <w:t>(</w:t>
            </w:r>
            <w:r>
              <w:rPr>
                <w:rFonts w:cs="Calibri"/>
                <w:bCs/>
                <w:sz w:val="40"/>
                <w:szCs w:val="40"/>
              </w:rPr>
              <w:t>OGN</w:t>
            </w:r>
            <w:r w:rsidRPr="008474A0">
              <w:rPr>
                <w:rFonts w:cs="Calibri"/>
                <w:bCs/>
                <w:sz w:val="40"/>
                <w:szCs w:val="40"/>
              </w:rPr>
              <w:t>)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2DCE7B43" w:rsidR="00671DF1" w:rsidRPr="005E063F" w:rsidRDefault="003D728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 grudnia</w:t>
            </w:r>
            <w:r w:rsidR="00EA0EA6" w:rsidRPr="00EA0EA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65690B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6C20460A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E064D1">
              <w:rPr>
                <w:rFonts w:cs="Calibri"/>
                <w:b/>
                <w:sz w:val="24"/>
                <w:szCs w:val="24"/>
              </w:rPr>
              <w:t>4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E064D1">
              <w:rPr>
                <w:rFonts w:cs="Calibri"/>
                <w:b/>
                <w:sz w:val="24"/>
                <w:szCs w:val="24"/>
              </w:rPr>
              <w:t>0</w:t>
            </w:r>
            <w:r w:rsidR="00D6512E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0C4A7F5F" w:rsidR="00375548" w:rsidRPr="005E063F" w:rsidRDefault="00D6512E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Platforma ClickMeeting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5DBAB870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EA0EA6">
              <w:rPr>
                <w:rFonts w:cs="Calibri"/>
                <w:b/>
                <w:sz w:val="24"/>
                <w:szCs w:val="24"/>
              </w:rPr>
              <w:t>250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3D728A">
              <w:rPr>
                <w:rFonts w:cs="Calibri"/>
                <w:b/>
                <w:sz w:val="24"/>
                <w:szCs w:val="24"/>
              </w:rPr>
              <w:t>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3D728A">
              <w:rPr>
                <w:rFonts w:cs="Calibri"/>
                <w:b/>
                <w:sz w:val="24"/>
                <w:szCs w:val="24"/>
              </w:rPr>
              <w:t>12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65690B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E403CF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AC41D3F" w14:textId="77777777" w:rsidR="00E403CF" w:rsidRDefault="00E403CF" w:rsidP="00E403CF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osoby odpowiedzialne za gospodarkę przestrzenną w urzędach miast i gmin, </w:t>
            </w:r>
          </w:p>
          <w:p w14:paraId="20AAF0EC" w14:textId="30A2E6C3" w:rsidR="00E403CF" w:rsidRPr="00021D05" w:rsidRDefault="00E403CF" w:rsidP="00E403C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  <w:r>
              <w:t xml:space="preserve">- pracownicy naliczający opłaty za nieruchomości na poziomie samorządowym. </w:t>
            </w:r>
          </w:p>
        </w:tc>
      </w:tr>
      <w:tr w:rsidR="00E403CF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E403CF" w:rsidRPr="005E063F" w:rsidRDefault="00E403CF" w:rsidP="00E403CF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E403CF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3A008158" w14:textId="6E679DCB" w:rsidR="00E403CF" w:rsidRDefault="00E403CF" w:rsidP="00E403C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931663">
              <w:rPr>
                <w:rFonts w:cstheme="minorHAnsi"/>
                <w:b/>
                <w:bCs/>
                <w:sz w:val="23"/>
                <w:szCs w:val="23"/>
              </w:rPr>
              <w:t xml:space="preserve">szkolenie z </w:t>
            </w:r>
            <w:r>
              <w:rPr>
                <w:rFonts w:cstheme="minorHAnsi"/>
                <w:b/>
                <w:bCs/>
                <w:sz w:val="23"/>
                <w:szCs w:val="23"/>
              </w:rPr>
              <w:t xml:space="preserve">udziałem niezależnego </w:t>
            </w:r>
            <w:r w:rsidRPr="00931663">
              <w:rPr>
                <w:rFonts w:cstheme="minorHAnsi"/>
                <w:b/>
                <w:bCs/>
                <w:sz w:val="23"/>
                <w:szCs w:val="23"/>
              </w:rPr>
              <w:t>praktyk</w:t>
            </w:r>
            <w:r>
              <w:rPr>
                <w:rFonts w:cstheme="minorHAnsi"/>
                <w:b/>
                <w:bCs/>
                <w:sz w:val="23"/>
                <w:szCs w:val="23"/>
              </w:rPr>
              <w:t>a</w:t>
            </w:r>
            <w:r>
              <w:rPr>
                <w:rFonts w:cstheme="minorHAnsi"/>
                <w:sz w:val="23"/>
                <w:szCs w:val="23"/>
              </w:rPr>
              <w:t xml:space="preserve"> w zakresie gospodarki nieruchomościami,</w:t>
            </w:r>
          </w:p>
          <w:p w14:paraId="6D70B68E" w14:textId="055ED701" w:rsidR="00E403CF" w:rsidRPr="001B6030" w:rsidRDefault="00E403CF" w:rsidP="00E403C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t xml:space="preserve">- </w:t>
            </w:r>
            <w:r>
              <w:rPr>
                <w:rStyle w:val="Pogrubienie"/>
              </w:rPr>
              <w:t>materiały szkoleniowe</w:t>
            </w:r>
            <w:r>
              <w:t>,</w:t>
            </w:r>
          </w:p>
          <w:p w14:paraId="226AEC60" w14:textId="5D2D7BB1" w:rsidR="00E403CF" w:rsidRPr="005E063F" w:rsidRDefault="00E403CF" w:rsidP="00E403C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>
              <w:rPr>
                <w:rFonts w:cstheme="minorHAnsi"/>
                <w:b/>
                <w:szCs w:val="18"/>
              </w:rPr>
              <w:t>optymalizacja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Pr="00021D05">
              <w:rPr>
                <w:rFonts w:cstheme="minorHAnsi"/>
                <w:szCs w:val="18"/>
              </w:rPr>
              <w:t xml:space="preserve">pracy w module </w:t>
            </w:r>
            <w:r>
              <w:rPr>
                <w:rFonts w:cstheme="minorHAnsi"/>
                <w:szCs w:val="18"/>
              </w:rPr>
              <w:t>OGN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7AFADC63" w14:textId="77777777" w:rsidR="00E403CF" w:rsidRPr="005E063F" w:rsidRDefault="00E403CF" w:rsidP="00E403C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04E5C70B" w14:textId="77777777" w:rsidR="00E403CF" w:rsidRPr="005E063F" w:rsidRDefault="00E403CF" w:rsidP="00E403C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40277546" w14:textId="4FE7201F" w:rsidR="00E403CF" w:rsidRPr="005E063F" w:rsidRDefault="00E403CF" w:rsidP="00E403C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Pr="001B6030">
              <w:rPr>
                <w:rFonts w:cstheme="minorHAnsi"/>
                <w:bCs/>
                <w:sz w:val="23"/>
                <w:szCs w:val="23"/>
              </w:rPr>
              <w:t>w trakcie i po webinarze.</w:t>
            </w:r>
          </w:p>
        </w:tc>
      </w:tr>
      <w:tr w:rsidR="00E403CF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E403CF" w:rsidRPr="004A08B9" w:rsidRDefault="00E403CF" w:rsidP="00E403CF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E403CF" w:rsidRPr="00894338" w14:paraId="37055D0E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6169A7CE" w14:textId="77777777" w:rsidR="00E403CF" w:rsidRDefault="00E403CF" w:rsidP="00E403CF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28"/>
              </w:rPr>
            </w:pPr>
            <w:r w:rsidRPr="00931663">
              <w:rPr>
                <w:rFonts w:cs="Calibri"/>
                <w:b/>
                <w:sz w:val="28"/>
              </w:rPr>
              <w:t>CZĘŚĆ</w:t>
            </w:r>
            <w:r>
              <w:rPr>
                <w:rFonts w:cs="Calibri"/>
                <w:b/>
                <w:sz w:val="28"/>
              </w:rPr>
              <w:t xml:space="preserve"> I</w:t>
            </w:r>
            <w:r w:rsidRPr="00931663">
              <w:rPr>
                <w:rFonts w:cs="Calibri"/>
                <w:b/>
                <w:sz w:val="28"/>
              </w:rPr>
              <w:t xml:space="preserve"> – SZKOLENIE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Pr="00931663">
              <w:rPr>
                <w:rFonts w:cs="Calibri"/>
                <w:b/>
                <w:sz w:val="28"/>
              </w:rPr>
              <w:t>Z ZEWNĘTRZNYM EKSPERTEM</w:t>
            </w:r>
          </w:p>
          <w:p w14:paraId="76730EA2" w14:textId="64EC9001" w:rsidR="00E403CF" w:rsidRPr="00931663" w:rsidRDefault="00E403CF" w:rsidP="00E403CF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 xml:space="preserve">Temat: </w:t>
            </w:r>
            <w:r w:rsidRPr="003D728A">
              <w:rPr>
                <w:rFonts w:cs="Calibri"/>
                <w:b/>
                <w:sz w:val="28"/>
              </w:rPr>
              <w:t>PLAN WYKORZYSTANIA GMINNEGO ZASOBU NIERUCHOMOŚCI W ŚWIETLE INFORMACJI POKONTROLNYCH NIK I NAJNOWSZEGO ORZECZNICTWA</w:t>
            </w:r>
          </w:p>
        </w:tc>
      </w:tr>
      <w:tr w:rsidR="00E403CF" w:rsidRPr="00894338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44266AB8" w14:textId="701067AF" w:rsidR="000940A0" w:rsidRDefault="000940A0" w:rsidP="00E403CF">
            <w:pPr>
              <w:spacing w:before="100" w:beforeAutospacing="1" w:after="100" w:afterAutospacing="1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Trener: </w:t>
            </w:r>
            <w:r w:rsidRPr="00B52379">
              <w:rPr>
                <w:rFonts w:cs="Calibri"/>
                <w:b/>
                <w:bCs/>
              </w:rPr>
              <w:t>Marcin Polit</w:t>
            </w:r>
            <w:r>
              <w:rPr>
                <w:rFonts w:cs="Calibri"/>
              </w:rPr>
              <w:t xml:space="preserve"> – </w:t>
            </w:r>
            <w:r w:rsidR="00B52379" w:rsidRPr="00B52379">
              <w:rPr>
                <w:rFonts w:cs="Calibri"/>
              </w:rPr>
              <w:t>Doświadczony trener, od 2008 roku prowadzi wysoko oceniane szkolenia z zakresu gospodarki nieruchomościami publicznymi i obrotu nieruchomościami. Absolwent studiów doktoranckich na Wydziale Prawa, Prawa Kanonicznego i Administracji Katolickiego Uniwersytetu Lubelskiego. Absolwent aplikacji sądowej (egzamin sędziowski złożony w 2008 roku). Autor wielu publikacji z zakresu gospodarowania nieruchomościami publicznymi, i cywilno-prawnych aspektów obrotu nieruchomościami.</w:t>
            </w:r>
          </w:p>
          <w:p w14:paraId="27A12272" w14:textId="24FE2035" w:rsidR="00E403CF" w:rsidRPr="003D728A" w:rsidRDefault="00E403CF" w:rsidP="00E403CF">
            <w:pPr>
              <w:spacing w:before="100" w:beforeAutospacing="1" w:after="100" w:afterAutospacing="1" w:line="276" w:lineRule="auto"/>
              <w:jc w:val="both"/>
              <w:rPr>
                <w:rFonts w:cs="Calibri"/>
              </w:rPr>
            </w:pPr>
            <w:r w:rsidRPr="00256D26">
              <w:rPr>
                <w:rFonts w:cs="Calibri"/>
              </w:rPr>
              <w:t xml:space="preserve">Celem szkolenia jest przybliżenie uczestnikom węzłowych aspektów </w:t>
            </w:r>
            <w:r>
              <w:rPr>
                <w:rFonts w:cs="Calibri"/>
              </w:rPr>
              <w:t xml:space="preserve">przygotowania i realizacji gminnych planów gospodarowania zasobem nieruchomości </w:t>
            </w:r>
            <w:r w:rsidRPr="00256D26">
              <w:rPr>
                <w:rFonts w:cs="Calibri"/>
              </w:rPr>
              <w:t>w oparciu o stanowisko i wytyczne Najwyższej Izby Kontroli zawarte w wynikach kontroli przeprowadzonych w 2020 i 2021 roku, a dotyczących zbywania lokali  (LBY.430.006.2020) i gospodarowania nieruchomościami w ramach zasobów publicznych (LSZ.430.004.2020).</w:t>
            </w:r>
          </w:p>
        </w:tc>
      </w:tr>
      <w:tr w:rsidR="00E403CF" w:rsidRPr="00894338" w14:paraId="4F8A942A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48524F" w14:textId="2A62C8B0" w:rsidR="00E403CF" w:rsidRPr="00931663" w:rsidRDefault="00E403CF" w:rsidP="00E403CF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>
              <w:rPr>
                <w:rFonts w:cs="Calibri"/>
                <w:b/>
                <w:szCs w:val="18"/>
              </w:rPr>
              <w:t xml:space="preserve"> (10:00-12:00)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E403CF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1F827C42" w14:textId="77777777" w:rsidR="00E403CF" w:rsidRPr="00BD7209" w:rsidRDefault="00E403CF" w:rsidP="00E403CF">
            <w:pPr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Ewidencja nieruchomości zasobu oraz konieczność zapewnienia aktualności danych ewidencji oraz spójności danych z ewidencją księgową  -  przedstawienie i omówienie wniosków pokontrolnych NIK;</w:t>
            </w:r>
          </w:p>
          <w:p w14:paraId="6BE5C099" w14:textId="38C69F88" w:rsidR="00E403CF" w:rsidRPr="003D728A" w:rsidRDefault="00E403CF" w:rsidP="00E403CF">
            <w:pPr>
              <w:tabs>
                <w:tab w:val="left" w:pos="1970"/>
              </w:tabs>
              <w:jc w:val="both"/>
              <w:rPr>
                <w:rFonts w:cs="Calibri"/>
                <w:sz w:val="10"/>
                <w:szCs w:val="10"/>
              </w:rPr>
            </w:pPr>
          </w:p>
          <w:p w14:paraId="681A9881" w14:textId="77777777" w:rsidR="00E403CF" w:rsidRDefault="00E403CF" w:rsidP="00E403CF">
            <w:pPr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skutków ekonomicznych zbycia nieruchomości z zasobu – podstawa prawna obowiązku przeprowadzenia analizy, zakres i sposób udokumentowania wniosków i rekomendacji – podsumowanie i omówienie orzecznictwa oraz wniosków płynących z wystąpień pokontrolnych NIK;</w:t>
            </w:r>
          </w:p>
          <w:p w14:paraId="5F596E7E" w14:textId="77777777" w:rsidR="00E403CF" w:rsidRPr="003D728A" w:rsidRDefault="00E403CF" w:rsidP="00E403CF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04F0CB9E" w14:textId="77777777" w:rsidR="00E403CF" w:rsidRDefault="00E403CF" w:rsidP="00E403CF">
            <w:pPr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Gminny plan gospodarowania zasobem nieruchomości :</w:t>
            </w:r>
          </w:p>
          <w:p w14:paraId="24C018D5" w14:textId="77777777" w:rsidR="00E403CF" w:rsidRDefault="00E403CF" w:rsidP="00E403CF">
            <w:pPr>
              <w:numPr>
                <w:ilvl w:val="0"/>
                <w:numId w:val="28"/>
              </w:numPr>
              <w:spacing w:after="0" w:line="240" w:lineRule="auto"/>
              <w:ind w:left="56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Opracowanie i realizacja planu – obowiązek czy dowolność? Skutki braku przygotowania lub realizacji planu;</w:t>
            </w:r>
          </w:p>
          <w:p w14:paraId="78857233" w14:textId="77777777" w:rsidR="00E403CF" w:rsidRPr="003D728A" w:rsidRDefault="00E403CF" w:rsidP="00E403CF">
            <w:pPr>
              <w:ind w:left="284"/>
              <w:jc w:val="both"/>
              <w:rPr>
                <w:rFonts w:cs="Calibri"/>
                <w:sz w:val="10"/>
                <w:szCs w:val="10"/>
              </w:rPr>
            </w:pPr>
          </w:p>
          <w:p w14:paraId="327B1207" w14:textId="77777777" w:rsidR="00E403CF" w:rsidRDefault="00E403CF" w:rsidP="00E403CF">
            <w:pPr>
              <w:numPr>
                <w:ilvl w:val="0"/>
                <w:numId w:val="28"/>
              </w:numPr>
              <w:spacing w:after="0" w:line="240" w:lineRule="auto"/>
              <w:ind w:left="56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Wymagane elementy treści planu i ich znaczenie dla czynności podejmowanych w okresie planowania;</w:t>
            </w:r>
          </w:p>
          <w:p w14:paraId="366F67FE" w14:textId="77777777" w:rsidR="00E403CF" w:rsidRPr="003D728A" w:rsidRDefault="00E403CF" w:rsidP="00E403CF">
            <w:pPr>
              <w:ind w:left="284"/>
              <w:jc w:val="both"/>
              <w:rPr>
                <w:rFonts w:cs="Calibri"/>
                <w:sz w:val="10"/>
                <w:szCs w:val="10"/>
              </w:rPr>
            </w:pPr>
          </w:p>
          <w:p w14:paraId="6AF53FC1" w14:textId="77777777" w:rsidR="00E403CF" w:rsidRPr="00BD7209" w:rsidRDefault="00E403CF" w:rsidP="00E403CF">
            <w:pPr>
              <w:numPr>
                <w:ilvl w:val="0"/>
                <w:numId w:val="28"/>
              </w:numPr>
              <w:spacing w:after="0" w:line="240" w:lineRule="auto"/>
              <w:ind w:left="56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Zmiany planu w czasie jego obowiązywania – zasady i tryb przeprowadzania zmian oraz sposób informowania o ich dokonaniu. </w:t>
            </w:r>
          </w:p>
          <w:p w14:paraId="3D89E6E1" w14:textId="77777777" w:rsidR="00E403CF" w:rsidRPr="00EA168D" w:rsidRDefault="00E403CF" w:rsidP="00E403CF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>Czy dane objęte planem wykorzystania zasobu mają być uwzględnione w wieloletnim programie gospodarowania gminnym zasobem mieszkaniowym? Jakie jest znaczenie i ewentualne powiązania każdego z tych dokumentów?</w:t>
            </w:r>
          </w:p>
          <w:p w14:paraId="1B64A601" w14:textId="054B3EB4" w:rsidR="00E403CF" w:rsidRPr="003F7310" w:rsidRDefault="00E403CF" w:rsidP="00E403CF">
            <w:pPr>
              <w:ind w:left="568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403CF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CDC1A70" w:rsidR="00E403CF" w:rsidRPr="005E063F" w:rsidRDefault="00E403CF" w:rsidP="00E403C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931663">
              <w:rPr>
                <w:rFonts w:cs="Calibri"/>
                <w:b/>
                <w:sz w:val="28"/>
              </w:rPr>
              <w:lastRenderedPageBreak/>
              <w:t xml:space="preserve">CZĘŚĆ </w:t>
            </w:r>
            <w:r>
              <w:rPr>
                <w:rFonts w:cs="Calibri"/>
                <w:b/>
                <w:sz w:val="28"/>
              </w:rPr>
              <w:t>II – SZKOLENIE MODUŁ ODPADY Z EKSPERTEM TENSOFT</w:t>
            </w:r>
          </w:p>
        </w:tc>
      </w:tr>
      <w:tr w:rsidR="00E403CF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E403CF" w:rsidRPr="001B6030" w:rsidRDefault="00E403CF" w:rsidP="00E403C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E403CF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722593EF" w:rsidR="00E403CF" w:rsidRPr="00454F2E" w:rsidRDefault="00E403CF" w:rsidP="00E403C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>
              <w:rPr>
                <w:rFonts w:cs="Calibri"/>
                <w:b/>
                <w:szCs w:val="18"/>
              </w:rPr>
              <w:t xml:space="preserve"> (12:10-14:00)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E403CF" w:rsidRPr="00894338" w14:paraId="59DDE830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CF473E2" w14:textId="77777777" w:rsidR="00E403CF" w:rsidRPr="00ED6722" w:rsidRDefault="00E403CF" w:rsidP="00E403CF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1. Podziały oraz scalenia działek wraz z porządkowaniem danych po wykonanej operacji.</w:t>
            </w:r>
          </w:p>
          <w:p w14:paraId="190E6F95" w14:textId="77777777" w:rsidR="00E403CF" w:rsidRPr="00ED6722" w:rsidRDefault="00E403CF" w:rsidP="00E403CF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2. Dopisywanie nowych umów.</w:t>
            </w:r>
          </w:p>
          <w:p w14:paraId="59DB6FBC" w14:textId="77777777" w:rsidR="00E403CF" w:rsidRPr="00ED6722" w:rsidRDefault="00E403CF" w:rsidP="00E403CF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3. Wprowadzanie wskaźników waloryzacji oraz naliczanie opłat.</w:t>
            </w:r>
          </w:p>
          <w:p w14:paraId="525A5982" w14:textId="77777777" w:rsidR="00E403CF" w:rsidRPr="00ED6722" w:rsidRDefault="00E403CF" w:rsidP="00E403CF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4. Dopisywanie wypowiedzeń użytkowania wieczystego.</w:t>
            </w:r>
          </w:p>
          <w:p w14:paraId="6F28C4BD" w14:textId="77777777" w:rsidR="00E403CF" w:rsidRPr="00ED6722" w:rsidRDefault="00E403CF" w:rsidP="00E403CF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5. Emisja faktur oraz faktur korygujących.</w:t>
            </w:r>
          </w:p>
          <w:p w14:paraId="0A1071D0" w14:textId="77777777" w:rsidR="00E403CF" w:rsidRPr="00ED6722" w:rsidRDefault="00E403CF" w:rsidP="00E403CF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6. Emisja należności do Kart Kontowych.</w:t>
            </w:r>
          </w:p>
          <w:p w14:paraId="33EAE273" w14:textId="77777777" w:rsidR="00E403CF" w:rsidRPr="00ED6722" w:rsidRDefault="00E403CF" w:rsidP="00E403CF">
            <w:pPr>
              <w:spacing w:after="0"/>
              <w:ind w:left="247" w:hanging="247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7. Przekształcenia z mocy prawa – wnioski o spłatę jednorazową, przejęcia udziału, zwiększanie oraz zmniejszanie ilości rat, scalenie kart.</w:t>
            </w:r>
          </w:p>
          <w:p w14:paraId="54FE1DDB" w14:textId="77777777" w:rsidR="00E403CF" w:rsidRPr="00ED6722" w:rsidRDefault="00E403CF" w:rsidP="00E403CF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8. Wprowadzanie sprzedaży lokalu z gruntem.</w:t>
            </w:r>
          </w:p>
          <w:p w14:paraId="33CC50B9" w14:textId="77777777" w:rsidR="00E403CF" w:rsidRPr="00ED6722" w:rsidRDefault="00E403CF" w:rsidP="00E403CF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9. Integracja z modułem MT – emisja BO oraz zmian na gruntach.</w:t>
            </w:r>
          </w:p>
          <w:p w14:paraId="5D246FB2" w14:textId="0CE597E3" w:rsidR="00E403CF" w:rsidRPr="00E403CF" w:rsidRDefault="00E403CF" w:rsidP="00E403CF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 xml:space="preserve">10. </w:t>
            </w:r>
            <w:r w:rsidRPr="00E403CF">
              <w:rPr>
                <w:rFonts w:asciiTheme="minorHAnsi" w:hAnsiTheme="minorHAnsi" w:cstheme="minorHAnsi"/>
              </w:rPr>
              <w:t>Blok pytań i odpowiedzi.</w:t>
            </w:r>
          </w:p>
        </w:tc>
      </w:tr>
      <w:tr w:rsidR="00E403CF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77777777" w:rsidR="00E403CF" w:rsidRPr="003F7310" w:rsidRDefault="00E403CF" w:rsidP="00E403C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</w:tr>
      <w:tr w:rsidR="00E403CF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E403CF" w:rsidRPr="005E063F" w:rsidRDefault="00E403CF" w:rsidP="00E403C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E403CF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E403CF" w:rsidRPr="005E063F" w:rsidRDefault="00E403CF" w:rsidP="00E403C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E403CF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E403CF" w:rsidRPr="005E063F" w:rsidRDefault="00E403CF" w:rsidP="00E403C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E403CF" w:rsidRPr="005E063F" w:rsidRDefault="00E403CF" w:rsidP="00E403C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E403CF" w:rsidRPr="005E063F" w:rsidRDefault="00E403CF" w:rsidP="00E403C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E403CF" w:rsidRPr="005E063F" w:rsidRDefault="00E403CF" w:rsidP="00E403C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E403CF" w:rsidRPr="00375548" w:rsidRDefault="00E403CF" w:rsidP="00E403C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65690B" w:rsidRDefault="0065690B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65690B" w:rsidRDefault="0065690B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65690B" w:rsidRDefault="0065690B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65690B" w:rsidRDefault="0065690B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65690B" w:rsidRDefault="0065690B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65690B" w:rsidRPr="005E063F" w:rsidRDefault="0065690B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331" w:hanging="360"/>
      </w:pPr>
    </w:lvl>
    <w:lvl w:ilvl="1" w:tplc="04150019" w:tentative="1">
      <w:start w:val="1"/>
      <w:numFmt w:val="lowerLetter"/>
      <w:lvlText w:val="%2."/>
      <w:lvlJc w:val="left"/>
      <w:pPr>
        <w:ind w:left="389" w:hanging="360"/>
      </w:pPr>
    </w:lvl>
    <w:lvl w:ilvl="2" w:tplc="0415001B" w:tentative="1">
      <w:start w:val="1"/>
      <w:numFmt w:val="lowerRoman"/>
      <w:lvlText w:val="%3."/>
      <w:lvlJc w:val="right"/>
      <w:pPr>
        <w:ind w:left="1109" w:hanging="180"/>
      </w:pPr>
    </w:lvl>
    <w:lvl w:ilvl="3" w:tplc="0415000F" w:tentative="1">
      <w:start w:val="1"/>
      <w:numFmt w:val="decimal"/>
      <w:lvlText w:val="%4."/>
      <w:lvlJc w:val="left"/>
      <w:pPr>
        <w:ind w:left="1829" w:hanging="360"/>
      </w:pPr>
    </w:lvl>
    <w:lvl w:ilvl="4" w:tplc="04150019" w:tentative="1">
      <w:start w:val="1"/>
      <w:numFmt w:val="lowerLetter"/>
      <w:lvlText w:val="%5."/>
      <w:lvlJc w:val="left"/>
      <w:pPr>
        <w:ind w:left="2549" w:hanging="360"/>
      </w:pPr>
    </w:lvl>
    <w:lvl w:ilvl="5" w:tplc="0415001B" w:tentative="1">
      <w:start w:val="1"/>
      <w:numFmt w:val="lowerRoman"/>
      <w:lvlText w:val="%6."/>
      <w:lvlJc w:val="right"/>
      <w:pPr>
        <w:ind w:left="3269" w:hanging="180"/>
      </w:pPr>
    </w:lvl>
    <w:lvl w:ilvl="6" w:tplc="0415000F" w:tentative="1">
      <w:start w:val="1"/>
      <w:numFmt w:val="decimal"/>
      <w:lvlText w:val="%7."/>
      <w:lvlJc w:val="left"/>
      <w:pPr>
        <w:ind w:left="3989" w:hanging="360"/>
      </w:pPr>
    </w:lvl>
    <w:lvl w:ilvl="7" w:tplc="04150019" w:tentative="1">
      <w:start w:val="1"/>
      <w:numFmt w:val="lowerLetter"/>
      <w:lvlText w:val="%8."/>
      <w:lvlJc w:val="left"/>
      <w:pPr>
        <w:ind w:left="4709" w:hanging="360"/>
      </w:pPr>
    </w:lvl>
    <w:lvl w:ilvl="8" w:tplc="0415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F3786"/>
    <w:multiLevelType w:val="hybridMultilevel"/>
    <w:tmpl w:val="81949DE8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08457E43"/>
    <w:multiLevelType w:val="hybridMultilevel"/>
    <w:tmpl w:val="22F2E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62643"/>
    <w:multiLevelType w:val="hybridMultilevel"/>
    <w:tmpl w:val="967C916A"/>
    <w:lvl w:ilvl="0" w:tplc="65D65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96963"/>
    <w:multiLevelType w:val="hybridMultilevel"/>
    <w:tmpl w:val="ABD0EA64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E4D28EB"/>
    <w:multiLevelType w:val="hybridMultilevel"/>
    <w:tmpl w:val="F0BAC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95AFB"/>
    <w:multiLevelType w:val="hybridMultilevel"/>
    <w:tmpl w:val="1D968EEC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377FF"/>
    <w:multiLevelType w:val="hybridMultilevel"/>
    <w:tmpl w:val="D5387F58"/>
    <w:lvl w:ilvl="0" w:tplc="D49278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A43E41"/>
    <w:multiLevelType w:val="hybridMultilevel"/>
    <w:tmpl w:val="06B240E8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67435325"/>
    <w:multiLevelType w:val="hybridMultilevel"/>
    <w:tmpl w:val="7C9851CC"/>
    <w:lvl w:ilvl="0" w:tplc="86BEC6D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 w15:restartNumberingAfterBreak="0">
    <w:nsid w:val="6D732B2D"/>
    <w:multiLevelType w:val="hybridMultilevel"/>
    <w:tmpl w:val="22F44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DE0F7E"/>
    <w:multiLevelType w:val="hybridMultilevel"/>
    <w:tmpl w:val="AB60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27951"/>
    <w:multiLevelType w:val="hybridMultilevel"/>
    <w:tmpl w:val="F4A02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9"/>
  </w:num>
  <w:num w:numId="5">
    <w:abstractNumId w:val="1"/>
  </w:num>
  <w:num w:numId="6">
    <w:abstractNumId w:val="16"/>
  </w:num>
  <w:num w:numId="7">
    <w:abstractNumId w:val="28"/>
  </w:num>
  <w:num w:numId="8">
    <w:abstractNumId w:val="26"/>
  </w:num>
  <w:num w:numId="9">
    <w:abstractNumId w:val="10"/>
  </w:num>
  <w:num w:numId="10">
    <w:abstractNumId w:val="17"/>
  </w:num>
  <w:num w:numId="11">
    <w:abstractNumId w:val="0"/>
  </w:num>
  <w:num w:numId="12">
    <w:abstractNumId w:val="6"/>
  </w:num>
  <w:num w:numId="13">
    <w:abstractNumId w:val="5"/>
  </w:num>
  <w:num w:numId="14">
    <w:abstractNumId w:val="21"/>
  </w:num>
  <w:num w:numId="15">
    <w:abstractNumId w:val="4"/>
  </w:num>
  <w:num w:numId="16">
    <w:abstractNumId w:val="13"/>
  </w:num>
  <w:num w:numId="17">
    <w:abstractNumId w:val="7"/>
  </w:num>
  <w:num w:numId="18">
    <w:abstractNumId w:val="22"/>
  </w:num>
  <w:num w:numId="19">
    <w:abstractNumId w:val="11"/>
  </w:num>
  <w:num w:numId="20">
    <w:abstractNumId w:val="2"/>
  </w:num>
  <w:num w:numId="21">
    <w:abstractNumId w:val="25"/>
  </w:num>
  <w:num w:numId="22">
    <w:abstractNumId w:val="27"/>
  </w:num>
  <w:num w:numId="23">
    <w:abstractNumId w:val="3"/>
  </w:num>
  <w:num w:numId="24">
    <w:abstractNumId w:val="14"/>
  </w:num>
  <w:num w:numId="25">
    <w:abstractNumId w:val="20"/>
  </w:num>
  <w:num w:numId="26">
    <w:abstractNumId w:val="15"/>
  </w:num>
  <w:num w:numId="27">
    <w:abstractNumId w:val="8"/>
  </w:num>
  <w:num w:numId="28">
    <w:abstractNumId w:val="19"/>
  </w:num>
  <w:num w:numId="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19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40A0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4EDF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D728A"/>
    <w:rsid w:val="003F1A55"/>
    <w:rsid w:val="003F7310"/>
    <w:rsid w:val="0040147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5690B"/>
    <w:rsid w:val="00666B62"/>
    <w:rsid w:val="00671DF1"/>
    <w:rsid w:val="006934B7"/>
    <w:rsid w:val="006A31C3"/>
    <w:rsid w:val="006A52CF"/>
    <w:rsid w:val="006C22CC"/>
    <w:rsid w:val="006D4927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34EA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52379"/>
    <w:rsid w:val="00B7229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6512E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064D1"/>
    <w:rsid w:val="00E114EF"/>
    <w:rsid w:val="00E13081"/>
    <w:rsid w:val="00E1535D"/>
    <w:rsid w:val="00E22EC9"/>
    <w:rsid w:val="00E26652"/>
    <w:rsid w:val="00E3224F"/>
    <w:rsid w:val="00E3644B"/>
    <w:rsid w:val="00E403CF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894"/>
    <w:rsid w:val="00FA4C0A"/>
    <w:rsid w:val="00FC12D5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3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16</cp:revision>
  <cp:lastPrinted>2016-02-14T22:35:00Z</cp:lastPrinted>
  <dcterms:created xsi:type="dcterms:W3CDTF">2020-10-28T14:51:00Z</dcterms:created>
  <dcterms:modified xsi:type="dcterms:W3CDTF">2021-11-23T19:14:00Z</dcterms:modified>
</cp:coreProperties>
</file>