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3538A2">
        <w:trPr>
          <w:trHeight w:val="461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712B23D" w:rsidR="00671DF1" w:rsidRPr="0058277C" w:rsidRDefault="007A7FD5" w:rsidP="003538A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16FF9">
              <w:rPr>
                <w:rFonts w:cs="Calibri"/>
                <w:b/>
                <w:sz w:val="44"/>
                <w:szCs w:val="44"/>
              </w:rPr>
              <w:t xml:space="preserve">MODUŁ </w:t>
            </w:r>
            <w:r w:rsidR="00F710A6">
              <w:rPr>
                <w:rFonts w:cs="Calibri"/>
                <w:b/>
                <w:sz w:val="44"/>
                <w:szCs w:val="44"/>
              </w:rPr>
              <w:t>FAKTURY</w:t>
            </w:r>
            <w:r w:rsidR="00E93C79">
              <w:rPr>
                <w:rFonts w:cs="Calibri"/>
                <w:b/>
                <w:sz w:val="44"/>
                <w:szCs w:val="44"/>
              </w:rPr>
              <w:t xml:space="preserve"> I REJESTR VAT</w:t>
            </w:r>
            <w:r w:rsidR="00E93C79">
              <w:rPr>
                <w:rFonts w:cs="Calibri"/>
                <w:b/>
                <w:sz w:val="44"/>
                <w:szCs w:val="44"/>
              </w:rPr>
              <w:br/>
            </w:r>
            <w:r w:rsidR="00F710A6" w:rsidRPr="00E93C79">
              <w:rPr>
                <w:rFonts w:cs="Calibri"/>
                <w:bCs/>
                <w:sz w:val="44"/>
                <w:szCs w:val="44"/>
              </w:rPr>
              <w:t>PORADNIK DLA UŻYTKOWNIKA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DCE006D" w:rsidR="00671DF1" w:rsidRPr="005E063F" w:rsidRDefault="00F710A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6D7898">
              <w:rPr>
                <w:rFonts w:cs="Calibri"/>
                <w:b/>
                <w:sz w:val="24"/>
                <w:szCs w:val="24"/>
              </w:rPr>
              <w:t>6</w:t>
            </w:r>
            <w:r w:rsidR="006C73AF">
              <w:rPr>
                <w:rFonts w:cs="Calibri"/>
                <w:b/>
                <w:sz w:val="24"/>
                <w:szCs w:val="24"/>
              </w:rPr>
              <w:t xml:space="preserve"> maja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16FF9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9B8205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016FF9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85EFC9F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F710A6">
              <w:rPr>
                <w:rFonts w:cs="Calibri"/>
                <w:b/>
                <w:sz w:val="24"/>
                <w:szCs w:val="24"/>
              </w:rPr>
              <w:t>20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6C73A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4171ACB" w14:textId="77777777" w:rsidR="00F710A6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056B98A5" w14:textId="77777777" w:rsidR="00F710A6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>
              <w:rPr>
                <w:rFonts w:cstheme="minorHAnsi"/>
                <w:szCs w:val="18"/>
              </w:rPr>
              <w:t>,</w:t>
            </w:r>
          </w:p>
          <w:p w14:paraId="0BCB9C94" w14:textId="42239BD6" w:rsidR="00F710A6" w:rsidRPr="00021D05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DD4B6F">
              <w:rPr>
                <w:rFonts w:cstheme="minorHAnsi"/>
                <w:szCs w:val="18"/>
              </w:rPr>
              <w:t xml:space="preserve">Pracownicy Działów odpowiedzialnych za prawidłowe rozliczanie </w:t>
            </w:r>
            <w:r>
              <w:rPr>
                <w:rFonts w:cstheme="minorHAnsi"/>
                <w:szCs w:val="18"/>
              </w:rPr>
              <w:t>Vat.</w:t>
            </w:r>
          </w:p>
          <w:p w14:paraId="20AAF0EC" w14:textId="3E66294C" w:rsidR="00016FF9" w:rsidRPr="00021D05" w:rsidRDefault="00016FF9" w:rsidP="00016FF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810D0F4" w14:textId="77777777" w:rsidR="00F710A6" w:rsidRPr="005E063F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b/>
                <w:bCs/>
                <w:szCs w:val="18"/>
              </w:rPr>
              <w:t>najważniejsze zmiany</w:t>
            </w:r>
            <w:r w:rsidRPr="00021D05">
              <w:rPr>
                <w:rFonts w:cstheme="minorHAnsi"/>
                <w:szCs w:val="18"/>
              </w:rPr>
              <w:t xml:space="preserve"> w module </w:t>
            </w:r>
            <w:r>
              <w:rPr>
                <w:rFonts w:cstheme="minorHAnsi"/>
                <w:szCs w:val="18"/>
              </w:rPr>
              <w:t>Faktury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682D13F4" w14:textId="77777777" w:rsidR="00F710A6" w:rsidRPr="005E063F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24636663" w14:textId="77777777" w:rsidR="00F710A6" w:rsidRPr="005E063F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145BA947" w14:textId="77777777" w:rsidR="00F710A6" w:rsidRPr="005E063F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1B79BCF2" w:rsidR="00BF48DE" w:rsidRPr="005E063F" w:rsidRDefault="00F710A6" w:rsidP="00F710A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>w trakcie i po webinarze.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6903DB66" w14:textId="7BB9DB52" w:rsidR="00F710A6" w:rsidRDefault="00F710A6" w:rsidP="00F710A6">
            <w:pPr>
              <w:spacing w:after="0"/>
            </w:pPr>
            <w:r>
              <w:t>1. Oznaczenia GTU na towarach (możliwość zmiany kodu GTU w słowniku oraz na dokumencie)</w:t>
            </w:r>
          </w:p>
          <w:p w14:paraId="5404B57D" w14:textId="241FD6BF" w:rsidR="00F710A6" w:rsidRDefault="00F710A6" w:rsidP="00F710A6">
            <w:pPr>
              <w:spacing w:after="0"/>
            </w:pPr>
            <w:r>
              <w:t>2. Zestawienia zakupowe i sprzedażowe ze znacznikami JPK</w:t>
            </w:r>
          </w:p>
          <w:p w14:paraId="53B369A8" w14:textId="747E1DE6" w:rsidR="00F710A6" w:rsidRDefault="00F710A6" w:rsidP="00F710A6">
            <w:pPr>
              <w:spacing w:after="0"/>
            </w:pPr>
            <w:r>
              <w:t>3. Wysyłka korekty pliku JPK_V7 z podziałem na część deklaracyjną i ewidencyjną</w:t>
            </w:r>
          </w:p>
          <w:p w14:paraId="24E9256E" w14:textId="254DE975" w:rsidR="00F710A6" w:rsidRDefault="00F710A6" w:rsidP="00F710A6">
            <w:pPr>
              <w:spacing w:after="0"/>
            </w:pPr>
            <w:r>
              <w:t>4. Wydruk pliku JPK_V7 – podział na nagłówek, część deklaracyjną i ewidencyjną</w:t>
            </w:r>
          </w:p>
          <w:p w14:paraId="1F4DA6CF" w14:textId="3901EC5F" w:rsidR="00F710A6" w:rsidRDefault="00F710A6" w:rsidP="00F710A6">
            <w:pPr>
              <w:spacing w:after="0"/>
            </w:pPr>
            <w:r>
              <w:t>5. Zestawienia faktur korygujących z podziałem na zakupowe i sprzedażowe</w:t>
            </w:r>
          </w:p>
          <w:p w14:paraId="01050F5F" w14:textId="19D5BB33" w:rsidR="00F710A6" w:rsidRDefault="00F710A6" w:rsidP="00F710A6">
            <w:pPr>
              <w:spacing w:after="0"/>
            </w:pPr>
            <w:r>
              <w:t>6. Rozliczenie ulgi na zakup kas rejestrujących</w:t>
            </w:r>
          </w:p>
          <w:p w14:paraId="3A2B5D85" w14:textId="377B6054" w:rsidR="00F710A6" w:rsidRDefault="00F710A6" w:rsidP="00F710A6">
            <w:pPr>
              <w:spacing w:after="0"/>
            </w:pPr>
            <w:r>
              <w:t>7. Grupowanie dekretów przy wysyłce do FK gdy konta tożsame</w:t>
            </w:r>
          </w:p>
          <w:p w14:paraId="2CAF7F07" w14:textId="132B5753" w:rsidR="00F710A6" w:rsidRDefault="00F710A6" w:rsidP="00F710A6">
            <w:pPr>
              <w:spacing w:after="0"/>
            </w:pPr>
            <w:r>
              <w:t>8. Dopisywanie kontrahenta metoda uproszczoną</w:t>
            </w:r>
          </w:p>
          <w:p w14:paraId="63A8E7F6" w14:textId="00C1D8B5" w:rsidR="00F710A6" w:rsidRDefault="00F710A6" w:rsidP="00F710A6">
            <w:pPr>
              <w:spacing w:after="0"/>
            </w:pPr>
            <w:r>
              <w:t>9. Sortowanie i filtrowanie w rejestrze dokumentów</w:t>
            </w:r>
          </w:p>
          <w:p w14:paraId="61D7BFF3" w14:textId="7331B7A8" w:rsidR="00F710A6" w:rsidRDefault="00F710A6" w:rsidP="00F710A6">
            <w:pPr>
              <w:spacing w:after="0"/>
            </w:pPr>
            <w:r>
              <w:t>10. Integracja modułu z FK (sposoby dekretacji)</w:t>
            </w:r>
          </w:p>
          <w:p w14:paraId="1B64A601" w14:textId="3E87083D" w:rsidR="00B41E05" w:rsidRPr="00016FF9" w:rsidRDefault="00F710A6" w:rsidP="00F710A6">
            <w:pPr>
              <w:spacing w:after="0"/>
            </w:pPr>
            <w:r>
              <w:t>11. Współpraca z modułem Ewidencja i Kontrola Wydatków (sposoby domyślnego rozliczania VAT).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3538A2">
        <w:trPr>
          <w:trHeight w:val="178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BB219B4" w14:textId="77777777" w:rsidR="00BF48DE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016FF9" w:rsidRPr="003114DA">
                <w:rPr>
                  <w:rStyle w:val="Hipercze"/>
                  <w:rFonts w:cstheme="minorHAnsi"/>
                  <w:szCs w:val="18"/>
                </w:rPr>
                <w:t>https://www.tensoft.pl/akademia-tensoft/</w:t>
              </w:r>
            </w:hyperlink>
            <w:r w:rsidR="00016FF9">
              <w:rPr>
                <w:rFonts w:cstheme="minorHAnsi"/>
                <w:szCs w:val="18"/>
              </w:rPr>
              <w:t xml:space="preserve"> </w:t>
            </w:r>
            <w:hyperlink r:id="rId9" w:history="1"/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  <w:p w14:paraId="66FA9EB4" w14:textId="2ACF3F0A" w:rsidR="006C73AF" w:rsidRPr="005E063F" w:rsidRDefault="006C73A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136E13B" w14:textId="2F3886B6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0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3538A2">
      <w:headerReference w:type="first" r:id="rId13"/>
      <w:footerReference w:type="first" r:id="rId14"/>
      <w:type w:val="continuous"/>
      <w:pgSz w:w="11906" w:h="16838"/>
      <w:pgMar w:top="709" w:right="794" w:bottom="993" w:left="1134" w:header="76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016FF9" w:rsidRDefault="00016FF9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016FF9" w:rsidRDefault="00016FF9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016FF9" w:rsidRDefault="00016FF9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016FF9" w:rsidRDefault="00016FF9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016FF9" w:rsidRDefault="00016FF9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016FF9" w:rsidRPr="005E063F" w:rsidRDefault="00016FF9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36" name="Obraz 36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37" name="Obraz 37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106F"/>
    <w:rsid w:val="00002DF5"/>
    <w:rsid w:val="000128A7"/>
    <w:rsid w:val="00016FF9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38A2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C73AF"/>
    <w:rsid w:val="006D7898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A7FD5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93C7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710A6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soft.pl/akademia-tensof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sof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enia.tensof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49</cp:revision>
  <cp:lastPrinted>2016-02-14T22:35:00Z</cp:lastPrinted>
  <dcterms:created xsi:type="dcterms:W3CDTF">2018-10-11T09:56:00Z</dcterms:created>
  <dcterms:modified xsi:type="dcterms:W3CDTF">2021-05-10T18:08:00Z</dcterms:modified>
</cp:coreProperties>
</file>