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17113A2F" w:rsidR="00671DF1" w:rsidRPr="002E0C5D" w:rsidRDefault="008F6BCB" w:rsidP="002E0C5D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2E0C5D">
              <w:rPr>
                <w:rFonts w:cs="Calibri"/>
                <w:b/>
                <w:sz w:val="48"/>
                <w:szCs w:val="28"/>
              </w:rPr>
              <w:t>MODU</w:t>
            </w:r>
            <w:r w:rsidR="002E0C5D" w:rsidRPr="002E0C5D">
              <w:rPr>
                <w:rFonts w:cs="Calibri"/>
                <w:b/>
                <w:sz w:val="48"/>
                <w:szCs w:val="28"/>
              </w:rPr>
              <w:t>Ł</w:t>
            </w:r>
            <w:r w:rsidRPr="002E0C5D">
              <w:rPr>
                <w:rFonts w:cs="Calibri"/>
                <w:b/>
                <w:sz w:val="48"/>
                <w:szCs w:val="28"/>
              </w:rPr>
              <w:t xml:space="preserve"> FK </w:t>
            </w:r>
            <w:r w:rsidR="002E0C5D" w:rsidRPr="002E0C5D">
              <w:rPr>
                <w:rFonts w:cs="Calibri"/>
                <w:bCs/>
                <w:sz w:val="48"/>
                <w:szCs w:val="28"/>
              </w:rPr>
              <w:t>DLA PRAKTYKÓW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0D3422A" w:rsidR="00671DF1" w:rsidRPr="005E063F" w:rsidRDefault="002E0C5D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 czerwca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F6BC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CDF26D7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2E0C5D">
              <w:rPr>
                <w:rFonts w:cs="Calibri"/>
                <w:b/>
                <w:sz w:val="24"/>
                <w:szCs w:val="24"/>
              </w:rPr>
              <w:t>7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2E0C5D">
              <w:rPr>
                <w:rFonts w:cs="Calibri"/>
                <w:b/>
                <w:sz w:val="24"/>
                <w:szCs w:val="24"/>
              </w:rPr>
              <w:t>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C74AF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26E050E" w14:textId="34593A7E" w:rsidR="00DF122F" w:rsidRPr="001B6030" w:rsidRDefault="00DF122F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użytkownicy modułu FK</w:t>
            </w:r>
            <w:r w:rsidR="008C74AF">
              <w:rPr>
                <w:rFonts w:cstheme="minorHAnsi"/>
                <w:sz w:val="23"/>
                <w:szCs w:val="23"/>
              </w:rPr>
              <w:t xml:space="preserve">, osoby sporządzające sprawozdania </w:t>
            </w:r>
            <w:r w:rsidR="008C74AF" w:rsidRPr="008C74AF">
              <w:rPr>
                <w:rFonts w:cstheme="minorHAnsi"/>
                <w:sz w:val="23"/>
                <w:szCs w:val="23"/>
              </w:rPr>
              <w:t>miesięczne, kwartalne, roczne</w:t>
            </w:r>
            <w:r w:rsidR="008C74AF">
              <w:rPr>
                <w:rFonts w:cstheme="minorHAnsi"/>
                <w:sz w:val="23"/>
                <w:szCs w:val="23"/>
              </w:rPr>
              <w:t xml:space="preserve"> oraz przygotowujące dane do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5C578235" w14:textId="6C3899B7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0647D39D" w14:textId="30EFDE6E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570CBBF6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</w:t>
            </w:r>
            <w:r w:rsidR="00021D05" w:rsidRPr="001B6030">
              <w:rPr>
                <w:rFonts w:cstheme="minorHAnsi"/>
                <w:sz w:val="23"/>
                <w:szCs w:val="23"/>
              </w:rPr>
              <w:t>pracy w module FK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7A9E4CC8" w14:textId="01612F70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</w:t>
            </w:r>
            <w:r w:rsidR="008C74AF">
              <w:rPr>
                <w:rFonts w:cstheme="minorHAnsi"/>
                <w:sz w:val="23"/>
                <w:szCs w:val="23"/>
              </w:rPr>
              <w:t xml:space="preserve"> i funkcji w zakresie przygotowania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3362B4A" w14:textId="7777777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webinarze</w:t>
            </w:r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FDE778" w14:textId="77777777" w:rsidR="00B41E05" w:rsidRDefault="00B41E05" w:rsidP="008C74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5F2C223" w14:textId="7DFE65A6" w:rsidR="002E0C5D" w:rsidRPr="002E0C5D" w:rsidRDefault="002E0C5D" w:rsidP="002E0C5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1. Dekretacja dokumentów księgowych na poszczególne rodzaje kont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4D0E69F1" w14:textId="4E6E1342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a) parametryzacja planu kont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</w:p>
          <w:p w14:paraId="3D03295A" w14:textId="6FE59946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b) księgowanie na konta bez klasyfikacji, z klasyfikacją, z planem finansowym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3D5643A1" w14:textId="56360B83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c) mechanizmy weryfikacji poprawności zapisów księgowych, kontrola konta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316D3A7A" w14:textId="72648ECE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d) automatyczne księgowanie wyciągów bankowych za pośrednictwem modułu WB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</w:p>
          <w:p w14:paraId="46691CA2" w14:textId="16C77C76" w:rsidR="002E0C5D" w:rsidRPr="002E0C5D" w:rsidRDefault="002E0C5D" w:rsidP="002E0C5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2. Kontrola kont rozrachunkowych dla powtarzalnych kontrahentów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497C432D" w14:textId="238E86A5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a) dodawanie dostawców/odbiorców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3F29E466" w14:textId="2DD02CCD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b) tworzenie kont rozrachunkowych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452BE8BB" w14:textId="26538B8B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c) rozliczanie rozrachunków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408C394E" w14:textId="6E1D0984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d) analiza stanu należności/zobowiązań kontrahenta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</w:p>
          <w:p w14:paraId="5E7F4A56" w14:textId="6B030BBB" w:rsidR="002E0C5D" w:rsidRPr="002E0C5D" w:rsidRDefault="002E0C5D" w:rsidP="002E0C5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3. Uchwały i zarządzenia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5453BFC0" w14:textId="6EE5EBA8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a) wprowadzanie uchwał z pozycjami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2BF001EB" w14:textId="058E8D70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b) księgowanie uchwał na konta z wykorzystaniem automatycznych mechanizmów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31864DB1" w14:textId="7EEDE4E7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c) import danych dotyczących uchwał za pośrednictwem modułu Budżet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</w:p>
          <w:p w14:paraId="085F576C" w14:textId="580445E8" w:rsidR="002E0C5D" w:rsidRPr="002E0C5D" w:rsidRDefault="002E0C5D" w:rsidP="002E0C5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4. Sprawozdania budżetowe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  <w:r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  <w:p w14:paraId="4CA96EB9" w14:textId="36FAB5CA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a) konfiguracja algorytmów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1B099AA8" w14:textId="4B1CDE6C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b) tworzenie sprawozdań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5A7EE4A3" w14:textId="2D8DBF7C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c) import/eksport sprawozdań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5116379A" w14:textId="31F7C141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d) księgowanie sprawozdań na konta z wykorzystaniem automatycznych mechanizmów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5C5FE87C" w14:textId="3E467F41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 xml:space="preserve">e) import danych z jednostek podległych za pośrednictwem modułu 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eJORG.</w:t>
            </w:r>
          </w:p>
          <w:p w14:paraId="1B64A601" w14:textId="283093BD" w:rsidR="00DF122F" w:rsidRPr="001B6030" w:rsidRDefault="00BF5CEC" w:rsidP="002E0C5D">
            <w:pPr>
              <w:spacing w:after="0" w:line="240" w:lineRule="auto"/>
              <w:rPr>
                <w:sz w:val="8"/>
                <w:szCs w:val="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5</w:t>
            </w:r>
            <w:r w:rsidR="002E0C5D"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. Pytania i odpowiedzi</w:t>
            </w:r>
            <w:r w:rsid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16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43</cp:revision>
  <cp:lastPrinted>2016-02-14T22:35:00Z</cp:lastPrinted>
  <dcterms:created xsi:type="dcterms:W3CDTF">2018-10-11T09:56:00Z</dcterms:created>
  <dcterms:modified xsi:type="dcterms:W3CDTF">2021-05-18T14:23:00Z</dcterms:modified>
</cp:coreProperties>
</file>