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1DEDD453" w:rsidR="00671DF1" w:rsidRPr="000E14DA" w:rsidRDefault="00141B34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F3149A">
              <w:rPr>
                <w:rFonts w:cs="Calibri"/>
                <w:b/>
                <w:sz w:val="40"/>
              </w:rPr>
              <w:t xml:space="preserve">Moduł </w:t>
            </w:r>
            <w:r>
              <w:rPr>
                <w:rFonts w:cs="Calibri"/>
                <w:b/>
                <w:sz w:val="40"/>
              </w:rPr>
              <w:t>karty kontowe w 2020 roku</w:t>
            </w:r>
            <w:r w:rsidR="00A5301F">
              <w:rPr>
                <w:rFonts w:cs="Calibri"/>
                <w:b/>
                <w:sz w:val="40"/>
              </w:rPr>
              <w:br/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38C8690E" w:rsidR="00671DF1" w:rsidRPr="005E063F" w:rsidRDefault="00666B62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 xml:space="preserve"> maja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5761D990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2AC9824C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666B62">
              <w:rPr>
                <w:rFonts w:cs="Calibri"/>
                <w:b/>
                <w:sz w:val="24"/>
                <w:szCs w:val="24"/>
              </w:rPr>
              <w:t>11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5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29EE1150" w:rsidR="00B2068D" w:rsidRPr="005E063F" w:rsidRDefault="00713B0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5D373F"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>dla 3 pierwszych osób bezpłatny udział w webinarium</w:t>
            </w:r>
            <w:r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B2068D"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="00375548" w:rsidRPr="005E063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375548"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744F48DB" w14:textId="259359C6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A5301F" w:rsidRPr="005E063F">
              <w:rPr>
                <w:rFonts w:cstheme="minorHAnsi"/>
                <w:szCs w:val="18"/>
              </w:rPr>
              <w:t>księgowi</w:t>
            </w:r>
            <w:r w:rsidRPr="005E063F">
              <w:rPr>
                <w:rFonts w:cstheme="minorHAnsi"/>
                <w:szCs w:val="18"/>
              </w:rPr>
              <w:t xml:space="preserve"> i pracownicy </w:t>
            </w:r>
            <w:r w:rsidR="00F51D89" w:rsidRPr="005E063F">
              <w:rPr>
                <w:rFonts w:cstheme="minorHAnsi"/>
                <w:szCs w:val="18"/>
              </w:rPr>
              <w:t>zajmujący się księgowością zobowiązań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20AAF0EC" w14:textId="77777777" w:rsidR="000F5B6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Cs w:val="18"/>
              </w:rPr>
            </w:pPr>
            <w:r w:rsidRPr="005E063F">
              <w:rPr>
                <w:rFonts w:cstheme="minorHAnsi"/>
                <w:szCs w:val="18"/>
              </w:rPr>
              <w:t>- zainteresowani poznaniem modułu i jego funkcjonalności</w:t>
            </w:r>
            <w:r w:rsidR="00A5301F" w:rsidRPr="005E063F">
              <w:rPr>
                <w:rFonts w:cstheme="minorHAnsi"/>
                <w:szCs w:val="18"/>
              </w:rPr>
              <w:t>.</w:t>
            </w: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20E7CCD6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usprawnienie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="00A5301F" w:rsidRPr="005E063F">
              <w:rPr>
                <w:rFonts w:cstheme="minorHAnsi"/>
                <w:szCs w:val="18"/>
              </w:rPr>
              <w:t>księgowania należności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5475800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</w:t>
            </w:r>
            <w:r w:rsidR="00F51D89" w:rsidRPr="005E063F">
              <w:rPr>
                <w:rFonts w:cstheme="minorHAnsi"/>
                <w:szCs w:val="18"/>
              </w:rPr>
              <w:t xml:space="preserve"> i ćwiczenia na komputerach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Pr="005E063F">
              <w:rPr>
                <w:rFonts w:cstheme="minorHAnsi"/>
                <w:b/>
                <w:szCs w:val="18"/>
              </w:rPr>
              <w:t>dzielenia doświadczeń</w:t>
            </w:r>
            <w:r w:rsidRPr="005E063F">
              <w:rPr>
                <w:rFonts w:cstheme="minorHAnsi"/>
                <w:szCs w:val="18"/>
              </w:rPr>
              <w:t xml:space="preserve"> z innymi użytkownikami modułu.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F51D89">
        <w:trPr>
          <w:trHeight w:val="1125"/>
        </w:trPr>
        <w:tc>
          <w:tcPr>
            <w:tcW w:w="9968" w:type="dxa"/>
            <w:gridSpan w:val="4"/>
            <w:shd w:val="clear" w:color="auto" w:fill="FFFFFF" w:themeFill="background1"/>
          </w:tcPr>
          <w:p w14:paraId="0100DEE2" w14:textId="521F4B95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Elektroniczne tytuły wykonawcze (generowanie i wysyłka).</w:t>
            </w:r>
          </w:p>
          <w:p w14:paraId="49C670E7" w14:textId="11511ADF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Sprawozdania (RB-27s, RB-N, RB-PDP)</w:t>
            </w:r>
          </w:p>
          <w:p w14:paraId="5CE6286E" w14:textId="6F80A9F6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Rozliczanie składowych (analiza i porządek).</w:t>
            </w:r>
          </w:p>
          <w:p w14:paraId="04A9EDFD" w14:textId="3605311D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Naliczanie odsetek a konfiguracja.</w:t>
            </w:r>
          </w:p>
          <w:p w14:paraId="061BB737" w14:textId="0039EAFF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Jak prawidłowo naliczać odsetki karne.</w:t>
            </w:r>
          </w:p>
          <w:p w14:paraId="70506436" w14:textId="48F8FAB9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Od czego zależne jest naliczenie.</w:t>
            </w:r>
          </w:p>
          <w:p w14:paraId="57216467" w14:textId="12B76CFE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Jak wykazać odsetki na sprawozdaniu.</w:t>
            </w:r>
          </w:p>
          <w:p w14:paraId="371595C4" w14:textId="38B07EE0" w:rsidR="00F51D89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Masowe rozliczanie nadpłat.</w:t>
            </w:r>
          </w:p>
          <w:p w14:paraId="57662D7F" w14:textId="77777777" w:rsidR="00BF48DE" w:rsidRPr="005E063F" w:rsidRDefault="00F51D89" w:rsidP="00375548">
            <w:pPr>
              <w:pStyle w:val="NormalnyWeb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 xml:space="preserve">Powiązania z innymi modułami systemu </w:t>
            </w:r>
            <w:proofErr w:type="spellStart"/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AdAS</w:t>
            </w:r>
            <w:proofErr w:type="spellEnd"/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74A29B03" w14:textId="77777777" w:rsidR="00A11FF6" w:rsidRPr="005E063F" w:rsidRDefault="00A11FF6" w:rsidP="0037554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Zmiany w najnowszej wersji modułu:</w:t>
            </w:r>
          </w:p>
          <w:p w14:paraId="17955633" w14:textId="77777777" w:rsidR="00A11FF6" w:rsidRPr="005E063F" w:rsidRDefault="00A11FF6" w:rsidP="00375548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596"/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przesunięcie terminów płatności w module,</w:t>
            </w:r>
          </w:p>
          <w:p w14:paraId="6AF2CA0F" w14:textId="77777777" w:rsidR="00A11FF6" w:rsidRPr="005E063F" w:rsidRDefault="00A11FF6" w:rsidP="00375548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596"/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zmiany w procedurze liczenia odsetek,</w:t>
            </w:r>
          </w:p>
          <w:p w14:paraId="1B64A601" w14:textId="1F0E3327" w:rsidR="00375548" w:rsidRPr="005E063F" w:rsidRDefault="00A11FF6" w:rsidP="005E063F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596"/>
              <w:rPr>
                <w:rFonts w:asciiTheme="minorHAnsi" w:hAnsiTheme="minorHAnsi" w:cstheme="minorHAnsi"/>
                <w:sz w:val="22"/>
                <w:szCs w:val="18"/>
              </w:rPr>
            </w:pPr>
            <w:r w:rsidRPr="005E063F">
              <w:rPr>
                <w:rFonts w:asciiTheme="minorHAnsi" w:hAnsiTheme="minorHAnsi" w:cstheme="minorHAnsi"/>
                <w:sz w:val="22"/>
                <w:szCs w:val="18"/>
              </w:rPr>
              <w:t xml:space="preserve">funkcjonalność </w:t>
            </w:r>
            <w:proofErr w:type="spellStart"/>
            <w:r w:rsidRPr="005E063F">
              <w:rPr>
                <w:rFonts w:asciiTheme="minorHAnsi" w:hAnsiTheme="minorHAnsi" w:cstheme="minorHAnsi"/>
                <w:sz w:val="22"/>
                <w:szCs w:val="18"/>
              </w:rPr>
              <w:t>odksięgowywania</w:t>
            </w:r>
            <w:proofErr w:type="spellEnd"/>
            <w:r w:rsidRPr="005E063F">
              <w:rPr>
                <w:rFonts w:asciiTheme="minorHAnsi" w:hAnsiTheme="minorHAnsi" w:cstheme="minorHAnsi"/>
                <w:sz w:val="22"/>
                <w:szCs w:val="18"/>
              </w:rPr>
              <w:t xml:space="preserve"> wpłat masowych.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09D8E2E1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r w:rsidR="00E61007" w:rsidRPr="00E61007">
              <w:rPr>
                <w:rFonts w:cstheme="minorHAnsi"/>
                <w:b/>
                <w:i/>
                <w:szCs w:val="18"/>
              </w:rPr>
              <w:t>www.tensoft.pl/akademia-tensoft/</w:t>
            </w:r>
            <w:r w:rsidR="00E61007">
              <w:rPr>
                <w:rFonts w:cstheme="minorHAnsi"/>
                <w:b/>
                <w:i/>
                <w:szCs w:val="18"/>
              </w:rPr>
              <w:t xml:space="preserve"> </w:t>
            </w:r>
            <w:r w:rsidR="00E61007">
              <w:rPr>
                <w:rFonts w:cstheme="minorHAnsi"/>
                <w:b/>
                <w:i/>
                <w:szCs w:val="18"/>
              </w:rPr>
              <w:br/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8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9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43E14180" w14:textId="24C8D923" w:rsidR="00473EE1" w:rsidRDefault="00473EE1" w:rsidP="009F516C">
      <w:pPr>
        <w:shd w:val="clear" w:color="auto" w:fill="FFFFFF" w:themeFill="background1"/>
        <w:tabs>
          <w:tab w:val="left" w:pos="4035"/>
        </w:tabs>
        <w:rPr>
          <w:rFonts w:cs="Calibri"/>
          <w:sz w:val="2"/>
          <w:szCs w:val="16"/>
        </w:rPr>
      </w:pPr>
    </w:p>
    <w:p w14:paraId="58DD5406" w14:textId="482D9469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5E063F">
      <w:headerReference w:type="first" r:id="rId11"/>
      <w:footerReference w:type="first" r:id="rId12"/>
      <w:type w:val="continuous"/>
      <w:pgSz w:w="11906" w:h="16838"/>
      <w:pgMar w:top="709" w:right="794" w:bottom="993" w:left="1134" w:header="764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5F0B5A" w:rsidRDefault="005F0B5A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5F0B5A" w:rsidRDefault="005F0B5A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5F0B5A" w:rsidRDefault="005F0B5A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5F0B5A" w:rsidRDefault="005F0B5A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5F0B5A" w:rsidRDefault="005F0B5A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5F0B5A" w:rsidRPr="005E063F" w:rsidRDefault="005F0B5A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3" name="Obraz 13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2" name="Obraz 1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4710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2F05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E26A8"/>
    <w:rsid w:val="002E5E72"/>
    <w:rsid w:val="00333D85"/>
    <w:rsid w:val="003424E9"/>
    <w:rsid w:val="00357FA2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306B7"/>
    <w:rsid w:val="00D339E5"/>
    <w:rsid w:val="00D46FCE"/>
    <w:rsid w:val="00D47558"/>
    <w:rsid w:val="00D549A7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sof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ensoft.pl/akademia-tensof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B4EA6-2E2B-49F7-85C6-B097E7B9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30</cp:revision>
  <cp:lastPrinted>2016-02-14T22:35:00Z</cp:lastPrinted>
  <dcterms:created xsi:type="dcterms:W3CDTF">2018-10-11T09:56:00Z</dcterms:created>
  <dcterms:modified xsi:type="dcterms:W3CDTF">2020-04-29T20:48:00Z</dcterms:modified>
</cp:coreProperties>
</file>