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66AABF7F" w14:textId="77777777" w:rsidR="00375548" w:rsidRPr="00375548" w:rsidRDefault="00375548" w:rsidP="00375548">
      <w:pPr>
        <w:shd w:val="clear" w:color="auto" w:fill="FFFFFF" w:themeFill="background1"/>
        <w:spacing w:after="0" w:line="240" w:lineRule="auto"/>
        <w:jc w:val="center"/>
        <w:rPr>
          <w:rFonts w:cs="Calibri"/>
          <w:color w:val="000000"/>
          <w:sz w:val="12"/>
          <w:szCs w:val="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39"/>
        <w:gridCol w:w="3390"/>
        <w:gridCol w:w="1556"/>
        <w:gridCol w:w="3583"/>
      </w:tblGrid>
      <w:tr w:rsidR="005E063F" w:rsidRPr="00894338" w14:paraId="767CA684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01A372ED" w14:textId="50C9963A" w:rsidR="005E063F" w:rsidRPr="005E063F" w:rsidRDefault="005E063F" w:rsidP="005E063F">
            <w:pPr>
              <w:shd w:val="clear" w:color="auto" w:fill="FFFFFF" w:themeFill="background1"/>
              <w:spacing w:after="0" w:line="240" w:lineRule="auto"/>
              <w:jc w:val="center"/>
              <w:rPr>
                <w:rFonts w:cs="Calibri"/>
                <w:color w:val="000000"/>
                <w:sz w:val="32"/>
                <w:szCs w:val="16"/>
              </w:rPr>
            </w:pPr>
            <w:r w:rsidRPr="000E14DA">
              <w:rPr>
                <w:rFonts w:cs="Calibri"/>
                <w:color w:val="000000"/>
                <w:sz w:val="32"/>
                <w:szCs w:val="16"/>
              </w:rPr>
              <w:t>Zaprasza</w:t>
            </w:r>
            <w:r>
              <w:rPr>
                <w:rFonts w:cs="Calibri"/>
                <w:color w:val="000000"/>
                <w:sz w:val="32"/>
                <w:szCs w:val="16"/>
              </w:rPr>
              <w:t>my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na </w:t>
            </w:r>
            <w:r>
              <w:rPr>
                <w:rFonts w:cs="Calibri"/>
                <w:b/>
                <w:bCs/>
                <w:color w:val="000000"/>
                <w:sz w:val="32"/>
                <w:szCs w:val="16"/>
              </w:rPr>
              <w:t>W</w:t>
            </w:r>
            <w:r w:rsidRPr="00A11FF6">
              <w:rPr>
                <w:rFonts w:cs="Calibri"/>
                <w:b/>
                <w:bCs/>
                <w:color w:val="000000"/>
                <w:sz w:val="32"/>
                <w:szCs w:val="16"/>
              </w:rPr>
              <w:t>ebinarium</w:t>
            </w:r>
            <w:r w:rsidRPr="000E14DA">
              <w:rPr>
                <w:rFonts w:cs="Calibri"/>
                <w:color w:val="000000"/>
                <w:sz w:val="32"/>
                <w:szCs w:val="16"/>
              </w:rPr>
              <w:t xml:space="preserve"> doskonalące użytkowników</w:t>
            </w:r>
            <w:r>
              <w:rPr>
                <w:rFonts w:cs="Calibri"/>
                <w:color w:val="000000"/>
                <w:sz w:val="32"/>
                <w:szCs w:val="16"/>
              </w:rPr>
              <w:t xml:space="preserve"> Systemu AdAS</w:t>
            </w:r>
          </w:p>
        </w:tc>
      </w:tr>
      <w:tr w:rsidR="00671DF1" w:rsidRPr="00894338" w14:paraId="4A01DE59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14422E96" w14:textId="32495EC6" w:rsidR="00671DF1" w:rsidRPr="000E14DA" w:rsidRDefault="00EA0EA6" w:rsidP="009F516C">
            <w:pPr>
              <w:shd w:val="clear" w:color="auto" w:fill="FFFFFF" w:themeFill="background1"/>
              <w:spacing w:after="0"/>
              <w:jc w:val="center"/>
              <w:rPr>
                <w:rFonts w:cstheme="minorHAnsi"/>
                <w:b/>
                <w:sz w:val="10"/>
                <w:szCs w:val="28"/>
              </w:rPr>
            </w:pPr>
            <w:r w:rsidRPr="00ED0CC7">
              <w:rPr>
                <w:rFonts w:cs="Calibri"/>
                <w:bCs/>
                <w:sz w:val="40"/>
              </w:rPr>
              <w:t xml:space="preserve">SZKOLENIE </w:t>
            </w:r>
            <w:r w:rsidR="008474A0">
              <w:rPr>
                <w:rFonts w:cs="Calibri"/>
                <w:bCs/>
                <w:sz w:val="40"/>
              </w:rPr>
              <w:t>Z ZEWNĘTRZYM EKSPERTEM</w:t>
            </w:r>
            <w:r w:rsidR="00421CB2">
              <w:rPr>
                <w:rFonts w:cs="Calibri"/>
                <w:b/>
                <w:sz w:val="40"/>
              </w:rPr>
              <w:br/>
            </w:r>
          </w:p>
        </w:tc>
      </w:tr>
      <w:tr w:rsidR="00EA0EA6" w:rsidRPr="00894338" w14:paraId="5EC902C8" w14:textId="77777777" w:rsidTr="005E063F">
        <w:trPr>
          <w:trHeight w:val="556"/>
        </w:trPr>
        <w:tc>
          <w:tcPr>
            <w:tcW w:w="9968" w:type="dxa"/>
            <w:gridSpan w:val="4"/>
            <w:shd w:val="clear" w:color="auto" w:fill="auto"/>
          </w:tcPr>
          <w:p w14:paraId="5B441AE7" w14:textId="66796FC1" w:rsidR="00EA0EA6" w:rsidRPr="00EA0EA6" w:rsidRDefault="00941733" w:rsidP="008474A0">
            <w:pPr>
              <w:shd w:val="clear" w:color="auto" w:fill="FFFFFF" w:themeFill="background1"/>
              <w:spacing w:after="0"/>
              <w:jc w:val="center"/>
              <w:rPr>
                <w:rFonts w:cs="Calibri"/>
                <w:b/>
                <w:sz w:val="40"/>
                <w:szCs w:val="40"/>
              </w:rPr>
            </w:pPr>
            <w:r w:rsidRPr="008474A0">
              <w:rPr>
                <w:rFonts w:cs="Calibri"/>
                <w:b/>
                <w:sz w:val="48"/>
                <w:szCs w:val="48"/>
              </w:rPr>
              <w:t>ZAMKNIĘCIE ROKU 202</w:t>
            </w:r>
            <w:r w:rsidR="00056C00">
              <w:rPr>
                <w:rFonts w:cs="Calibri"/>
                <w:b/>
                <w:sz w:val="48"/>
                <w:szCs w:val="48"/>
              </w:rPr>
              <w:t>2</w:t>
            </w:r>
            <w:r w:rsidRPr="008474A0">
              <w:rPr>
                <w:rFonts w:cs="Calibri"/>
                <w:b/>
                <w:sz w:val="48"/>
                <w:szCs w:val="48"/>
              </w:rPr>
              <w:t xml:space="preserve"> W JST </w:t>
            </w:r>
            <w:r>
              <w:rPr>
                <w:rFonts w:cs="Calibri"/>
                <w:b/>
                <w:sz w:val="40"/>
                <w:szCs w:val="40"/>
              </w:rPr>
              <w:br/>
            </w:r>
            <w:r w:rsidRPr="008474A0">
              <w:rPr>
                <w:rFonts w:cs="Calibri"/>
                <w:bCs/>
                <w:sz w:val="40"/>
                <w:szCs w:val="40"/>
              </w:rPr>
              <w:t>SZKOLENIE PRAWNO-MODUŁOWE (FK)</w:t>
            </w:r>
          </w:p>
        </w:tc>
      </w:tr>
      <w:tr w:rsidR="00671DF1" w:rsidRPr="00894338" w14:paraId="7923677C" w14:textId="77777777" w:rsidTr="005D373F">
        <w:tc>
          <w:tcPr>
            <w:tcW w:w="1439" w:type="dxa"/>
            <w:shd w:val="clear" w:color="auto" w:fill="auto"/>
          </w:tcPr>
          <w:p w14:paraId="44BBDC77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Data:</w:t>
            </w:r>
          </w:p>
        </w:tc>
        <w:tc>
          <w:tcPr>
            <w:tcW w:w="3390" w:type="dxa"/>
            <w:shd w:val="clear" w:color="auto" w:fill="auto"/>
          </w:tcPr>
          <w:p w14:paraId="76059CCA" w14:textId="2C47A36C" w:rsidR="00671DF1" w:rsidRPr="005E063F" w:rsidRDefault="00BC747B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19 grudnia</w:t>
            </w:r>
            <w:r w:rsidR="00EA0EA6" w:rsidRPr="00EA0EA6">
              <w:rPr>
                <w:rFonts w:cs="Calibri"/>
                <w:b/>
                <w:sz w:val="24"/>
                <w:szCs w:val="24"/>
              </w:rPr>
              <w:t xml:space="preserve"> 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056C00">
              <w:rPr>
                <w:rFonts w:cs="Calibri"/>
                <w:b/>
                <w:sz w:val="24"/>
                <w:szCs w:val="24"/>
              </w:rPr>
              <w:t>2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</w:tc>
        <w:tc>
          <w:tcPr>
            <w:tcW w:w="1556" w:type="dxa"/>
            <w:shd w:val="clear" w:color="auto" w:fill="auto"/>
          </w:tcPr>
          <w:p w14:paraId="505CF03C" w14:textId="77777777" w:rsidR="00671DF1" w:rsidRPr="005E063F" w:rsidRDefault="00671DF1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Czas:</w:t>
            </w:r>
          </w:p>
        </w:tc>
        <w:tc>
          <w:tcPr>
            <w:tcW w:w="3583" w:type="dxa"/>
            <w:shd w:val="clear" w:color="auto" w:fill="auto"/>
          </w:tcPr>
          <w:p w14:paraId="18791B92" w14:textId="7C1A79F3" w:rsidR="00671DF1" w:rsidRPr="005E063F" w:rsidRDefault="000E14DA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10.00-1</w:t>
            </w:r>
            <w:r w:rsidR="00626AA6">
              <w:rPr>
                <w:rFonts w:cs="Calibri"/>
                <w:b/>
                <w:sz w:val="24"/>
                <w:szCs w:val="24"/>
              </w:rPr>
              <w:t>3</w:t>
            </w:r>
            <w:r w:rsidRPr="005E063F">
              <w:rPr>
                <w:rFonts w:cs="Calibri"/>
                <w:b/>
                <w:sz w:val="24"/>
                <w:szCs w:val="24"/>
              </w:rPr>
              <w:t>.</w:t>
            </w:r>
            <w:r w:rsidR="00B9718C">
              <w:rPr>
                <w:rFonts w:cs="Calibri"/>
                <w:b/>
                <w:sz w:val="24"/>
                <w:szCs w:val="24"/>
              </w:rPr>
              <w:t>15</w:t>
            </w:r>
          </w:p>
        </w:tc>
      </w:tr>
      <w:tr w:rsidR="000E14DA" w:rsidRPr="00894338" w14:paraId="28643074" w14:textId="77777777" w:rsidTr="00375548">
        <w:trPr>
          <w:trHeight w:val="317"/>
        </w:trPr>
        <w:tc>
          <w:tcPr>
            <w:tcW w:w="1439" w:type="dxa"/>
            <w:tcBorders>
              <w:bottom w:val="single" w:sz="4" w:space="0" w:color="auto"/>
            </w:tcBorders>
            <w:shd w:val="clear" w:color="auto" w:fill="auto"/>
          </w:tcPr>
          <w:p w14:paraId="398A214E" w14:textId="77777777" w:rsidR="000E14DA" w:rsidRDefault="005D37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Narzędzie</w:t>
            </w:r>
            <w:r w:rsidR="000E14DA" w:rsidRPr="005E063F">
              <w:rPr>
                <w:rFonts w:cs="Calibri"/>
                <w:b/>
                <w:sz w:val="24"/>
                <w:szCs w:val="24"/>
              </w:rPr>
              <w:t>:</w:t>
            </w:r>
          </w:p>
          <w:p w14:paraId="3E38C7CC" w14:textId="692E8AA7" w:rsidR="005E063F" w:rsidRPr="005E063F" w:rsidRDefault="005E063F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12"/>
                <w:szCs w:val="12"/>
              </w:rPr>
            </w:pPr>
          </w:p>
        </w:tc>
        <w:tc>
          <w:tcPr>
            <w:tcW w:w="852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355A9EA" w14:textId="78CFA823" w:rsidR="00375548" w:rsidRPr="005E063F" w:rsidRDefault="00056C00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Platforma webinarowa (szczegóły techniczne poniżej)</w:t>
            </w:r>
          </w:p>
        </w:tc>
      </w:tr>
      <w:tr w:rsidR="000F5B6E" w:rsidRPr="00894338" w14:paraId="5CB94E53" w14:textId="77777777" w:rsidTr="005D373F">
        <w:tc>
          <w:tcPr>
            <w:tcW w:w="1439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A39FB1" w14:textId="77777777" w:rsidR="000F5B6E" w:rsidRPr="005E063F" w:rsidRDefault="000F5B6E" w:rsidP="009F516C">
            <w:pPr>
              <w:shd w:val="clear" w:color="auto" w:fill="FFFFFF" w:themeFill="background1"/>
              <w:tabs>
                <w:tab w:val="left" w:pos="3540"/>
              </w:tabs>
              <w:rPr>
                <w:rFonts w:cs="Calibri"/>
                <w:b/>
                <w:sz w:val="24"/>
                <w:szCs w:val="24"/>
              </w:rPr>
            </w:pPr>
            <w:bookmarkStart w:id="0" w:name="_Hlk526511911"/>
            <w:r w:rsidRPr="005E063F">
              <w:rPr>
                <w:rFonts w:cs="Calibri"/>
                <w:b/>
                <w:sz w:val="24"/>
                <w:szCs w:val="24"/>
              </w:rPr>
              <w:t>Cena:</w:t>
            </w:r>
          </w:p>
        </w:tc>
        <w:tc>
          <w:tcPr>
            <w:tcW w:w="8529" w:type="dxa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322310" w14:textId="6E44BF9C" w:rsidR="00B2068D" w:rsidRPr="005E063F" w:rsidRDefault="0077219C" w:rsidP="009F516C">
            <w:pPr>
              <w:shd w:val="clear" w:color="auto" w:fill="FFFFFF" w:themeFill="background1"/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5E063F">
              <w:rPr>
                <w:rFonts w:cs="Calibri"/>
                <w:b/>
                <w:sz w:val="24"/>
                <w:szCs w:val="24"/>
              </w:rPr>
              <w:t>*</w:t>
            </w:r>
            <w:r w:rsidR="00EA0EA6">
              <w:rPr>
                <w:rFonts w:cs="Calibri"/>
                <w:b/>
                <w:sz w:val="24"/>
                <w:szCs w:val="24"/>
              </w:rPr>
              <w:t>2</w:t>
            </w:r>
            <w:r w:rsidR="00056C00">
              <w:rPr>
                <w:rFonts w:cs="Calibri"/>
                <w:b/>
                <w:sz w:val="24"/>
                <w:szCs w:val="24"/>
              </w:rPr>
              <w:t>99</w:t>
            </w:r>
            <w:r w:rsidR="005D373F" w:rsidRPr="005E063F">
              <w:rPr>
                <w:rFonts w:cs="Calibri"/>
                <w:b/>
                <w:sz w:val="24"/>
                <w:szCs w:val="24"/>
              </w:rPr>
              <w:t>,00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zł.</w:t>
            </w:r>
            <w:r w:rsidR="000F5B6E" w:rsidRPr="005E063F">
              <w:rPr>
                <w:rFonts w:cs="Calibri"/>
                <w:sz w:val="24"/>
                <w:szCs w:val="24"/>
              </w:rPr>
              <w:t>/1 osobę –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 xml:space="preserve"> zgłoszenia przyjmujemy do </w:t>
            </w:r>
            <w:r w:rsidR="00BC747B">
              <w:rPr>
                <w:rFonts w:cs="Calibri"/>
                <w:b/>
                <w:sz w:val="24"/>
                <w:szCs w:val="24"/>
              </w:rPr>
              <w:t>15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FD1B45">
              <w:rPr>
                <w:rFonts w:cs="Calibri"/>
                <w:b/>
                <w:sz w:val="24"/>
                <w:szCs w:val="24"/>
              </w:rPr>
              <w:t>1</w:t>
            </w:r>
            <w:r w:rsidR="00BC747B">
              <w:rPr>
                <w:rFonts w:cs="Calibri"/>
                <w:b/>
                <w:sz w:val="24"/>
                <w:szCs w:val="24"/>
              </w:rPr>
              <w:t>2</w:t>
            </w:r>
            <w:r w:rsidR="000F5B6E" w:rsidRPr="005E063F">
              <w:rPr>
                <w:rFonts w:cs="Calibri"/>
                <w:b/>
                <w:sz w:val="24"/>
                <w:szCs w:val="24"/>
              </w:rPr>
              <w:t>-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>20</w:t>
            </w:r>
            <w:r w:rsidR="00F51D89" w:rsidRPr="005E063F">
              <w:rPr>
                <w:rFonts w:cs="Calibri"/>
                <w:b/>
                <w:sz w:val="24"/>
                <w:szCs w:val="24"/>
              </w:rPr>
              <w:t>2</w:t>
            </w:r>
            <w:r w:rsidR="00056C00">
              <w:rPr>
                <w:rFonts w:cs="Calibri"/>
                <w:b/>
                <w:sz w:val="24"/>
                <w:szCs w:val="24"/>
              </w:rPr>
              <w:t>2</w:t>
            </w:r>
            <w:r w:rsidR="005945CE" w:rsidRPr="005E063F">
              <w:rPr>
                <w:rFonts w:cs="Calibri"/>
                <w:b/>
                <w:sz w:val="24"/>
                <w:szCs w:val="24"/>
              </w:rPr>
              <w:t xml:space="preserve"> r.</w:t>
            </w:r>
          </w:p>
          <w:p w14:paraId="14780DE2" w14:textId="343C1C74" w:rsidR="00B2068D" w:rsidRPr="005E063F" w:rsidRDefault="00375548" w:rsidP="00B2068D">
            <w:pPr>
              <w:shd w:val="clear" w:color="auto" w:fill="FFFFFF" w:themeFill="background1"/>
              <w:jc w:val="both"/>
              <w:rPr>
                <w:rFonts w:asciiTheme="minorHAnsi" w:hAnsiTheme="minorHAnsi" w:cstheme="minorHAnsi"/>
                <w:i/>
                <w:sz w:val="24"/>
                <w:szCs w:val="24"/>
              </w:rPr>
            </w:pPr>
            <w:r w:rsidRPr="005E063F">
              <w:rPr>
                <w:rFonts w:cstheme="minorHAnsi"/>
                <w:i/>
                <w:sz w:val="24"/>
                <w:szCs w:val="24"/>
              </w:rPr>
              <w:t>Liczba miejsc jest ograniczona.</w:t>
            </w:r>
          </w:p>
        </w:tc>
      </w:tr>
      <w:bookmarkEnd w:id="0"/>
      <w:tr w:rsidR="000F5B6E" w:rsidRPr="00894338" w14:paraId="0F4A9C33" w14:textId="77777777" w:rsidTr="00454F2E">
        <w:trPr>
          <w:trHeight w:val="263"/>
        </w:trPr>
        <w:tc>
          <w:tcPr>
            <w:tcW w:w="9968" w:type="dxa"/>
            <w:gridSpan w:val="4"/>
            <w:shd w:val="clear" w:color="auto" w:fill="auto"/>
          </w:tcPr>
          <w:p w14:paraId="71F641E3" w14:textId="7ECD2A78" w:rsidR="000F5B6E" w:rsidRPr="005E063F" w:rsidRDefault="00DE56B0" w:rsidP="00375548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DLA KOGO?</w:t>
            </w:r>
          </w:p>
        </w:tc>
      </w:tr>
      <w:tr w:rsidR="000F5B6E" w:rsidRPr="00894338" w14:paraId="58E94ED9" w14:textId="77777777" w:rsidTr="0007288D">
        <w:tc>
          <w:tcPr>
            <w:tcW w:w="9968" w:type="dxa"/>
            <w:gridSpan w:val="4"/>
            <w:shd w:val="clear" w:color="auto" w:fill="auto"/>
          </w:tcPr>
          <w:p w14:paraId="5C578235" w14:textId="6C3899B7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Skarbnicy i Naczelnicy Wydziałów Finansowo-Budżetowych, </w:t>
            </w:r>
          </w:p>
          <w:p w14:paraId="0647D39D" w14:textId="30EFDE6E" w:rsidR="00021D05" w:rsidRPr="001B6030" w:rsidRDefault="00021D05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>- Główni księgowi i pracownicy działów finansowo-księgowych.</w:t>
            </w:r>
          </w:p>
          <w:p w14:paraId="20AAF0EC" w14:textId="37CF6A42" w:rsidR="000F5B6E" w:rsidRPr="00021D05" w:rsidRDefault="000F5B6E" w:rsidP="00021D05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i/>
                <w:sz w:val="6"/>
                <w:szCs w:val="2"/>
              </w:rPr>
            </w:pPr>
          </w:p>
        </w:tc>
      </w:tr>
      <w:tr w:rsidR="00DE56B0" w:rsidRPr="0007288D" w14:paraId="7576E65F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0982AEC1" w14:textId="77777777" w:rsidR="00DE56B0" w:rsidRPr="005E063F" w:rsidRDefault="00DE56B0" w:rsidP="00375548">
            <w:pPr>
              <w:shd w:val="clear" w:color="auto" w:fill="FFFFFF" w:themeFill="background1"/>
              <w:tabs>
                <w:tab w:val="left" w:pos="3540"/>
              </w:tabs>
              <w:spacing w:after="0" w:line="240" w:lineRule="auto"/>
              <w:rPr>
                <w:rFonts w:cs="Calibri"/>
                <w:b/>
                <w:szCs w:val="18"/>
              </w:rPr>
            </w:pPr>
            <w:r w:rsidRPr="005E063F">
              <w:rPr>
                <w:rFonts w:cs="Calibri"/>
                <w:b/>
                <w:szCs w:val="18"/>
              </w:rPr>
              <w:t>JAKIE KORZYŚCI?</w:t>
            </w:r>
          </w:p>
        </w:tc>
      </w:tr>
      <w:tr w:rsidR="00BF48DE" w:rsidRPr="0007288D" w14:paraId="44CACB88" w14:textId="77777777" w:rsidTr="00DE56B0">
        <w:tc>
          <w:tcPr>
            <w:tcW w:w="9968" w:type="dxa"/>
            <w:gridSpan w:val="4"/>
            <w:shd w:val="clear" w:color="auto" w:fill="FFFFFF" w:themeFill="background1"/>
          </w:tcPr>
          <w:p w14:paraId="3A008158" w14:textId="57365657" w:rsidR="00931663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 xml:space="preserve">szkolenie z 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 xml:space="preserve">udziałem niezależnego </w:t>
            </w:r>
            <w:r w:rsidR="00931663" w:rsidRPr="00931663">
              <w:rPr>
                <w:rFonts w:cstheme="minorHAnsi"/>
                <w:b/>
                <w:bCs/>
                <w:sz w:val="23"/>
                <w:szCs w:val="23"/>
              </w:rPr>
              <w:t>praktyk</w:t>
            </w:r>
            <w:r w:rsidR="00931663">
              <w:rPr>
                <w:rFonts w:cstheme="minorHAnsi"/>
                <w:b/>
                <w:bCs/>
                <w:sz w:val="23"/>
                <w:szCs w:val="23"/>
              </w:rPr>
              <w:t>a</w:t>
            </w:r>
            <w:r w:rsidR="00931663">
              <w:rPr>
                <w:rFonts w:cstheme="minorHAnsi"/>
                <w:sz w:val="23"/>
                <w:szCs w:val="23"/>
              </w:rPr>
              <w:t xml:space="preserve"> w zakresie księgowo-prawnym,</w:t>
            </w:r>
          </w:p>
          <w:p w14:paraId="6D70B68E" w14:textId="6DF5BA5B" w:rsidR="00BF48DE" w:rsidRPr="001B6030" w:rsidRDefault="00931663" w:rsidP="00941733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 w:val="23"/>
                <w:szCs w:val="23"/>
              </w:rPr>
            </w:pPr>
            <w:r>
              <w:rPr>
                <w:rFonts w:cstheme="minorHAnsi"/>
                <w:sz w:val="23"/>
                <w:szCs w:val="23"/>
              </w:rPr>
              <w:t xml:space="preserve">- przygotowanie do zamknięcia ksiąg w </w:t>
            </w:r>
            <w:r w:rsidR="00021D05" w:rsidRPr="001B6030">
              <w:rPr>
                <w:rFonts w:cstheme="minorHAnsi"/>
                <w:sz w:val="23"/>
                <w:szCs w:val="23"/>
              </w:rPr>
              <w:t>module FK</w:t>
            </w:r>
            <w:r w:rsidR="00BF48DE" w:rsidRPr="001B6030">
              <w:rPr>
                <w:rFonts w:cstheme="minorHAnsi"/>
                <w:sz w:val="23"/>
                <w:szCs w:val="23"/>
              </w:rPr>
              <w:t>,</w:t>
            </w:r>
            <w:r w:rsidR="00941733">
              <w:rPr>
                <w:rFonts w:cstheme="minorHAnsi"/>
                <w:sz w:val="23"/>
                <w:szCs w:val="23"/>
              </w:rPr>
              <w:br/>
            </w:r>
            <w:r w:rsidR="00941733">
              <w:t xml:space="preserve">- </w:t>
            </w:r>
            <w:r w:rsidR="00941733">
              <w:rPr>
                <w:rStyle w:val="Pogrubienie"/>
              </w:rPr>
              <w:t>materiały szkoleniowe</w:t>
            </w:r>
            <w:r w:rsidR="00941733">
              <w:t xml:space="preserve"> wraz z wzorami dokumentów,</w:t>
            </w:r>
          </w:p>
          <w:p w14:paraId="7A9E4CC8" w14:textId="7D34E817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poznanie </w:t>
            </w:r>
            <w:r w:rsidRPr="001B6030">
              <w:rPr>
                <w:rFonts w:cstheme="minorHAnsi"/>
                <w:b/>
                <w:sz w:val="23"/>
                <w:szCs w:val="23"/>
              </w:rPr>
              <w:t>konkretnych</w:t>
            </w:r>
            <w:r w:rsidRPr="001B6030">
              <w:rPr>
                <w:rFonts w:cstheme="minorHAnsi"/>
                <w:sz w:val="23"/>
                <w:szCs w:val="23"/>
              </w:rPr>
              <w:t xml:space="preserve"> przykładów,</w:t>
            </w:r>
          </w:p>
          <w:p w14:paraId="33362B4A" w14:textId="69CC1FAE" w:rsidR="00BF48DE" w:rsidRPr="001B6030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 w:val="23"/>
                <w:szCs w:val="23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bezpośredni </w:t>
            </w:r>
            <w:r w:rsidRPr="001B6030">
              <w:rPr>
                <w:rFonts w:cstheme="minorHAnsi"/>
                <w:b/>
                <w:sz w:val="23"/>
                <w:szCs w:val="23"/>
              </w:rPr>
              <w:t xml:space="preserve">kontakt z </w:t>
            </w:r>
            <w:r w:rsidR="004A08B9">
              <w:rPr>
                <w:rFonts w:cstheme="minorHAnsi"/>
                <w:b/>
                <w:sz w:val="23"/>
                <w:szCs w:val="23"/>
              </w:rPr>
              <w:t xml:space="preserve">projektantami </w:t>
            </w:r>
            <w:r w:rsidR="00931663">
              <w:rPr>
                <w:rFonts w:cstheme="minorHAnsi"/>
                <w:b/>
                <w:sz w:val="23"/>
                <w:szCs w:val="23"/>
              </w:rPr>
              <w:t>programu</w:t>
            </w:r>
            <w:r w:rsidRPr="001B6030">
              <w:rPr>
                <w:rFonts w:cstheme="minorHAnsi"/>
                <w:sz w:val="23"/>
                <w:szCs w:val="23"/>
              </w:rPr>
              <w:t>,</w:t>
            </w:r>
          </w:p>
          <w:p w14:paraId="40277546" w14:textId="4FE7201F" w:rsidR="00BF48DE" w:rsidRPr="005E063F" w:rsidRDefault="00BF48DE" w:rsidP="00375548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szCs w:val="18"/>
              </w:rPr>
            </w:pPr>
            <w:r w:rsidRPr="001B6030">
              <w:rPr>
                <w:rFonts w:cstheme="minorHAnsi"/>
                <w:sz w:val="23"/>
                <w:szCs w:val="23"/>
              </w:rPr>
              <w:t xml:space="preserve">- możliwość </w:t>
            </w:r>
            <w:r w:rsidR="00021D05" w:rsidRPr="001B6030">
              <w:rPr>
                <w:rFonts w:cstheme="minorHAnsi"/>
                <w:b/>
                <w:sz w:val="23"/>
                <w:szCs w:val="23"/>
              </w:rPr>
              <w:t xml:space="preserve">zadawania pytań </w:t>
            </w:r>
            <w:r w:rsidR="00021D05" w:rsidRPr="001B6030">
              <w:rPr>
                <w:rFonts w:cstheme="minorHAnsi"/>
                <w:bCs/>
                <w:sz w:val="23"/>
                <w:szCs w:val="23"/>
              </w:rPr>
              <w:t>w trakcie i po webinarze</w:t>
            </w:r>
            <w:r w:rsidRPr="001B6030">
              <w:rPr>
                <w:rFonts w:cstheme="minorHAnsi"/>
                <w:bCs/>
                <w:sz w:val="23"/>
                <w:szCs w:val="23"/>
              </w:rPr>
              <w:t>.</w:t>
            </w:r>
          </w:p>
        </w:tc>
      </w:tr>
      <w:tr w:rsidR="00931663" w:rsidRPr="00894338" w14:paraId="4DD9040E" w14:textId="77777777" w:rsidTr="004A08B9">
        <w:trPr>
          <w:trHeight w:val="267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auto"/>
          </w:tcPr>
          <w:p w14:paraId="3C16B2E0" w14:textId="62CB66C3" w:rsidR="00931663" w:rsidRPr="004A08B9" w:rsidRDefault="00931663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4"/>
                <w:szCs w:val="2"/>
              </w:rPr>
            </w:pPr>
          </w:p>
        </w:tc>
      </w:tr>
      <w:tr w:rsidR="004A08B9" w:rsidRPr="00894338" w14:paraId="37055D0E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730EA2" w14:textId="1F5FABFA" w:rsidR="004A08B9" w:rsidRPr="00931663" w:rsidRDefault="004A08B9" w:rsidP="00931663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center"/>
              <w:rPr>
                <w:rFonts w:cs="Calibri"/>
                <w:b/>
                <w:sz w:val="28"/>
              </w:rPr>
            </w:pPr>
            <w:r w:rsidRPr="00931663">
              <w:rPr>
                <w:rFonts w:cs="Calibri"/>
                <w:b/>
                <w:sz w:val="28"/>
              </w:rPr>
              <w:t>CZĘŚĆ</w:t>
            </w:r>
            <w:r>
              <w:rPr>
                <w:rFonts w:cs="Calibri"/>
                <w:b/>
                <w:sz w:val="28"/>
              </w:rPr>
              <w:t xml:space="preserve"> I</w:t>
            </w:r>
            <w:r w:rsidRPr="00931663">
              <w:rPr>
                <w:rFonts w:cs="Calibri"/>
                <w:b/>
                <w:sz w:val="28"/>
              </w:rPr>
              <w:t xml:space="preserve"> – SZKOLENIE</w:t>
            </w:r>
            <w:r>
              <w:rPr>
                <w:rFonts w:cs="Calibri"/>
                <w:b/>
                <w:sz w:val="28"/>
              </w:rPr>
              <w:t xml:space="preserve"> </w:t>
            </w:r>
            <w:r w:rsidRPr="00931663">
              <w:rPr>
                <w:rFonts w:cs="Calibri"/>
                <w:b/>
                <w:sz w:val="28"/>
              </w:rPr>
              <w:t>PRAWN</w:t>
            </w:r>
            <w:r>
              <w:rPr>
                <w:rFonts w:cs="Calibri"/>
                <w:b/>
                <w:sz w:val="28"/>
              </w:rPr>
              <w:t>O-KSIĘGOWE</w:t>
            </w:r>
            <w:r w:rsidRPr="00931663">
              <w:rPr>
                <w:rFonts w:cs="Calibri"/>
                <w:b/>
                <w:sz w:val="28"/>
              </w:rPr>
              <w:t xml:space="preserve"> Z ZEWNĘTRZNYM EKSPERTEM</w:t>
            </w:r>
          </w:p>
        </w:tc>
      </w:tr>
      <w:tr w:rsidR="00931663" w:rsidRPr="00894338" w14:paraId="6BB340DC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27A12272" w14:textId="40464802" w:rsidR="00931663" w:rsidRPr="00931663" w:rsidRDefault="00931663" w:rsidP="004A08B9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jc w:val="both"/>
              <w:rPr>
                <w:rFonts w:cs="Calibri"/>
                <w:b/>
                <w:sz w:val="23"/>
                <w:szCs w:val="23"/>
              </w:rPr>
            </w:pPr>
            <w:r w:rsidRPr="00931663">
              <w:rPr>
                <w:rFonts w:cs="Calibri"/>
                <w:b/>
                <w:sz w:val="23"/>
                <w:szCs w:val="23"/>
              </w:rPr>
              <w:t xml:space="preserve">Trener: </w:t>
            </w:r>
            <w:r w:rsidRPr="00931663">
              <w:rPr>
                <w:sz w:val="23"/>
                <w:szCs w:val="23"/>
              </w:rPr>
              <w:t>wieloletni praktyk administracji skarbowej w tym Naczelnik Urzędu Skarbowego, główna księgowa jednostek sektora finansów publicznych i spółek, wykładowca wyższych uczelni, autor kilkunastu pozycji książkowych oraz kilkudziesięciu publikacji o tematyce rachunkowej, podatkowej, finansów publicznych.</w:t>
            </w:r>
          </w:p>
        </w:tc>
      </w:tr>
      <w:tr w:rsidR="00931663" w:rsidRPr="00894338" w14:paraId="4F8A942A" w14:textId="77777777" w:rsidTr="005E063F">
        <w:trPr>
          <w:trHeight w:val="267"/>
        </w:trPr>
        <w:tc>
          <w:tcPr>
            <w:tcW w:w="9968" w:type="dxa"/>
            <w:gridSpan w:val="4"/>
            <w:shd w:val="clear" w:color="auto" w:fill="auto"/>
          </w:tcPr>
          <w:p w14:paraId="7648524F" w14:textId="0682BF9F" w:rsidR="00931663" w:rsidRPr="00931663" w:rsidRDefault="00931663" w:rsidP="00375548">
            <w:pPr>
              <w:shd w:val="clear" w:color="auto" w:fill="FFFFFF" w:themeFill="background1"/>
              <w:tabs>
                <w:tab w:val="left" w:pos="3540"/>
              </w:tabs>
              <w:spacing w:line="240" w:lineRule="auto"/>
              <w:rPr>
                <w:rFonts w:cs="Calibri"/>
                <w:b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 w:rsidR="004A08B9">
              <w:rPr>
                <w:rFonts w:cs="Calibri"/>
                <w:b/>
                <w:szCs w:val="18"/>
              </w:rPr>
              <w:t xml:space="preserve"> (10:00-12:00)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BF48DE" w:rsidRPr="00894338" w14:paraId="7F41248A" w14:textId="77777777" w:rsidTr="004A08B9">
        <w:trPr>
          <w:trHeight w:val="420"/>
        </w:trPr>
        <w:tc>
          <w:tcPr>
            <w:tcW w:w="9968" w:type="dxa"/>
            <w:gridSpan w:val="4"/>
            <w:shd w:val="clear" w:color="auto" w:fill="FFFFFF" w:themeFill="background1"/>
          </w:tcPr>
          <w:p w14:paraId="600C4F2F" w14:textId="77777777" w:rsidR="00056C00" w:rsidRP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bCs/>
                <w:i/>
                <w:iCs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Szkolenie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 xml:space="preserve"> </w:t>
            </w:r>
            <w:r w:rsidRPr="00056C00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ma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 xml:space="preserve"> </w:t>
            </w:r>
            <w:r w:rsidRPr="00056C00">
              <w:rPr>
                <w:rFonts w:cstheme="minorHAnsi"/>
                <w:b/>
                <w:bCs/>
                <w:i/>
                <w:iCs/>
                <w:color w:val="000000" w:themeColor="text1"/>
                <w:sz w:val="23"/>
                <w:szCs w:val="23"/>
              </w:rPr>
              <w:t>w sposób praktyczny przybliżyć Państwu    zasady   dotyczące zamknięcia ksiąg rachunkowych za 2022 rok w przedstawionych powyżej  jednostkach sektora finansów publicznych.</w:t>
            </w:r>
          </w:p>
          <w:p w14:paraId="5346AF11" w14:textId="5AFD65D0" w:rsidR="00056C00" w:rsidRP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bCs/>
                <w:i/>
                <w:iCs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b/>
                <w:bCs/>
                <w:i/>
                <w:iCs/>
                <w:color w:val="000000" w:themeColor="text1"/>
                <w:sz w:val="23"/>
                <w:szCs w:val="23"/>
              </w:rPr>
              <w:t>Zamknięcie roku wymaga zgromadzenia wszystkich dokumentów księgowych dotyczących tego roku, kompletnego ujęcia w księgach dowodów księgowych stwierdzających dokonanie operacji lub zaistnienie zdarzeń gospodarczych, dokonania stosownych odpisów aktualizujących oraz  przeprowadzenia inwentaryzacji w jednostce.</w:t>
            </w:r>
          </w:p>
          <w:p w14:paraId="771302EE" w14:textId="59B6F5B7" w:rsid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ab/>
            </w:r>
            <w:r w:rsidRPr="00056C00">
              <w:rPr>
                <w:rFonts w:cstheme="minorHAnsi"/>
                <w:b/>
                <w:bCs/>
                <w:color w:val="000000" w:themeColor="text1"/>
                <w:sz w:val="23"/>
                <w:szCs w:val="23"/>
                <w:u w:val="single"/>
              </w:rPr>
              <w:t>Wskazanie tych zagadnień  wyjaśnia wiele problemów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 xml:space="preserve">, które budzą wątpliwości interpretacyjne a w przyszłości </w:t>
            </w:r>
            <w:r w:rsidRPr="00056C00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mogą być przedmiotem kontroli  różnych organów.</w:t>
            </w:r>
          </w:p>
          <w:p w14:paraId="37575806" w14:textId="77777777" w:rsid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</w:p>
          <w:p w14:paraId="55B8E314" w14:textId="2F645681" w:rsidR="00056C00" w:rsidRP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 xml:space="preserve">1. </w:t>
            </w:r>
            <w:r w:rsidRPr="00056C00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Zamknięcie roku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 xml:space="preserve"> - harmonogram niezbędnych czynności.</w:t>
            </w:r>
          </w:p>
          <w:p w14:paraId="30EC6802" w14:textId="77777777" w:rsidR="00056C00" w:rsidRP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>2. Wprowadzenie do ksiąg rachunkowych wszystkich operacji gospodarczych i finansowych, w tym osiągniętych przychodów i kosztów.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br/>
              <w:t>3. Należności i zobowiązania oraz odsetki: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br/>
              <w:t>– naliczanie odsetek od należności, zobowiązań i transakcji  ( obowiązek ustawowy ) i ich odpisy aktualizacyjne  (zmiany od 1.01.2020 r.),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lastRenderedPageBreak/>
              <w:t>4. Aktualizacja należności budżetowych – zasady dokonywania odpisów aktualizujących należności i ich ewidencja.</w:t>
            </w:r>
          </w:p>
          <w:p w14:paraId="785EE439" w14:textId="77777777" w:rsidR="00056C00" w:rsidRP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>5. Środki trwałe, pozostałe środki trwałe, wnip,  środki trwałe w budowie (inwestycje) – po zmianach- problemy z ewidencją.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br/>
              <w:t>6.  Inwentaryzacja – terminy i sposoby  inwentaryzacji, rozliczenie inwentaryzacji i ujęcie w księgach rachunkowych ( dokumentacja- wzory).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br/>
            </w:r>
            <w:r w:rsidRPr="00056C00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7.  Podstawy prawne sporządzania sprawozdania finansowego, zmiana polityki rachunkowości, wydatki niewygasające.</w:t>
            </w: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br/>
              <w:t>8.  Bilans – zasady sporządzania bilansu budżetu jednostki samorządu terytorialnego- wypełniony wzór.</w:t>
            </w:r>
          </w:p>
          <w:p w14:paraId="6B665431" w14:textId="77777777" w:rsidR="00056C00" w:rsidRPr="00056C00" w:rsidRDefault="00056C00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056C00">
              <w:rPr>
                <w:rFonts w:cstheme="minorHAnsi"/>
                <w:color w:val="000000" w:themeColor="text1"/>
                <w:sz w:val="23"/>
                <w:szCs w:val="23"/>
              </w:rPr>
              <w:t>9. Bilans - zasady sporządzania bilansu jednostek budżetowych i samorządowych zakładów budżetowych- wypełniony wzór.</w:t>
            </w:r>
          </w:p>
          <w:p w14:paraId="1B64A601" w14:textId="5A5A4FEB" w:rsidR="00EA0EA6" w:rsidRPr="00056C00" w:rsidRDefault="00EA0EA6" w:rsidP="00056C00">
            <w:pPr>
              <w:shd w:val="clear" w:color="auto" w:fill="FFFFFF" w:themeFill="background1"/>
              <w:spacing w:after="0" w:line="240" w:lineRule="auto"/>
              <w:rPr>
                <w:rFonts w:cstheme="minorHAnsi"/>
                <w:color w:val="000000" w:themeColor="text1"/>
                <w:sz w:val="23"/>
                <w:szCs w:val="23"/>
              </w:rPr>
            </w:pPr>
          </w:p>
        </w:tc>
      </w:tr>
      <w:tr w:rsidR="004A08B9" w:rsidRPr="00894338" w14:paraId="52B55CA4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123BA79" w14:textId="039DD7C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center"/>
              <w:rPr>
                <w:rFonts w:cstheme="minorHAnsi"/>
                <w:b/>
                <w:szCs w:val="18"/>
              </w:rPr>
            </w:pPr>
            <w:r w:rsidRPr="00931663">
              <w:rPr>
                <w:rFonts w:cs="Calibri"/>
                <w:b/>
                <w:sz w:val="28"/>
              </w:rPr>
              <w:lastRenderedPageBreak/>
              <w:t xml:space="preserve">CZĘŚĆ </w:t>
            </w:r>
            <w:r>
              <w:rPr>
                <w:rFonts w:cs="Calibri"/>
                <w:b/>
                <w:sz w:val="28"/>
              </w:rPr>
              <w:t>II – SZKOLENIE MODUŁ FK Z EKSPERTEM TENSOFT</w:t>
            </w:r>
          </w:p>
        </w:tc>
      </w:tr>
      <w:tr w:rsidR="004A08B9" w:rsidRPr="00894338" w14:paraId="47CEA7C8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02D5313D" w14:textId="53C1F2D5" w:rsidR="004A08B9" w:rsidRPr="001B6030" w:rsidRDefault="004A08B9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  <w:t>Trener: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 P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>racowni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i prakt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>yk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obsłudze systemów ERP</w:t>
            </w:r>
            <w:r>
              <w:rPr>
                <w:rFonts w:cstheme="minorHAnsi"/>
                <w:color w:val="000000" w:themeColor="text1"/>
                <w:sz w:val="23"/>
                <w:szCs w:val="23"/>
              </w:rPr>
              <w:t xml:space="preserve">, uczestniczy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 w procesie tworzenia i aktualizacji </w:t>
            </w:r>
            <w:r w:rsidR="00454F2E">
              <w:rPr>
                <w:rFonts w:cstheme="minorHAnsi"/>
                <w:color w:val="000000" w:themeColor="text1"/>
                <w:sz w:val="23"/>
                <w:szCs w:val="23"/>
              </w:rPr>
              <w:t>systemu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t xml:space="preserve">. Wiedza przekazywana w trakcie szkolenia jest oparta na doświadczeniu trenerów </w:t>
            </w:r>
            <w:r w:rsidRPr="001B6030">
              <w:rPr>
                <w:rFonts w:cstheme="minorHAnsi"/>
                <w:color w:val="000000" w:themeColor="text1"/>
                <w:sz w:val="23"/>
                <w:szCs w:val="23"/>
              </w:rPr>
              <w:br/>
              <w:t xml:space="preserve">w pracy z konkretnymi modułami. </w:t>
            </w:r>
          </w:p>
        </w:tc>
      </w:tr>
      <w:tr w:rsidR="00454F2E" w:rsidRPr="00894338" w14:paraId="412FAADD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8C0A2BA" w14:textId="6FFD80DE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5E063F">
              <w:rPr>
                <w:rFonts w:cs="Calibri"/>
                <w:b/>
                <w:szCs w:val="18"/>
              </w:rPr>
              <w:t>PROGRAM</w:t>
            </w:r>
            <w:r>
              <w:rPr>
                <w:rFonts w:cs="Calibri"/>
                <w:b/>
                <w:szCs w:val="18"/>
              </w:rPr>
              <w:t xml:space="preserve"> (12:00-13:15)</w:t>
            </w:r>
            <w:r w:rsidRPr="005E063F">
              <w:rPr>
                <w:rFonts w:cs="Calibri"/>
                <w:b/>
                <w:szCs w:val="18"/>
              </w:rPr>
              <w:t>:</w:t>
            </w:r>
          </w:p>
        </w:tc>
      </w:tr>
      <w:tr w:rsidR="00454F2E" w:rsidRPr="00894338" w14:paraId="59DDE830" w14:textId="77777777" w:rsidTr="00575F1F">
        <w:tc>
          <w:tcPr>
            <w:tcW w:w="9968" w:type="dxa"/>
            <w:gridSpan w:val="4"/>
            <w:shd w:val="clear" w:color="auto" w:fill="FFFFFF" w:themeFill="background1"/>
          </w:tcPr>
          <w:p w14:paraId="6B11AA08" w14:textId="151F0BDB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1. Czynności poprzedzające zamknięcie ksiąg – o czym należy pamiętać?</w:t>
            </w:r>
          </w:p>
          <w:p w14:paraId="1FB4E65A" w14:textId="734561B8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2. Funkcje weryfikujące poprawności zapisów w księgach rachunkowych</w:t>
            </w:r>
          </w:p>
          <w:p w14:paraId="79F5BE78" w14:textId="711F0716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3. Przeksięgowanie i księgowanie - jak wykonać przeksięgowania? Auto dekrety.</w:t>
            </w:r>
          </w:p>
          <w:p w14:paraId="6398EF23" w14:textId="4C681B27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4. Wydruki (zestawienie obrotów i sald).</w:t>
            </w:r>
          </w:p>
          <w:p w14:paraId="7D1B0121" w14:textId="34AB2A03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5. Konfiguracja i tworzenie bilansu, rachunku zysków i strat oraz funduszu.</w:t>
            </w:r>
          </w:p>
          <w:p w14:paraId="10075304" w14:textId="776DE9B9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6. Generowanie tabel na przyszły rok – przepisywanie i uzupełnianie planów kont.</w:t>
            </w:r>
          </w:p>
          <w:p w14:paraId="04087608" w14:textId="0316EFAC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7. Operacje związane z generowaniem bilansu otwarcia i zamknięcia.</w:t>
            </w:r>
          </w:p>
          <w:p w14:paraId="53A4BF83" w14:textId="5C0EDA19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8. Księgowanie równolegle nowego i starego roku, generowanie i modyfikacja.</w:t>
            </w:r>
          </w:p>
          <w:p w14:paraId="7253DDAD" w14:textId="4E596F43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9. Zamykanie okresów i archiwizacja.</w:t>
            </w:r>
          </w:p>
          <w:p w14:paraId="5D246FB2" w14:textId="380547BE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bCs/>
                <w:color w:val="000000" w:themeColor="text1"/>
                <w:sz w:val="23"/>
                <w:szCs w:val="23"/>
              </w:rPr>
            </w:pPr>
            <w:r w:rsidRPr="00454F2E">
              <w:rPr>
                <w:rFonts w:cstheme="minorHAnsi"/>
                <w:color w:val="000000" w:themeColor="text1"/>
                <w:sz w:val="23"/>
                <w:szCs w:val="23"/>
              </w:rPr>
              <w:t>10. Pytania i odpowiedzi.</w:t>
            </w:r>
          </w:p>
        </w:tc>
      </w:tr>
      <w:tr w:rsidR="00454F2E" w:rsidRPr="00894338" w14:paraId="431FD14F" w14:textId="77777777" w:rsidTr="00454F2E">
        <w:trPr>
          <w:trHeight w:val="572"/>
        </w:trPr>
        <w:tc>
          <w:tcPr>
            <w:tcW w:w="9968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14:paraId="750E5D57" w14:textId="77777777" w:rsidR="00454F2E" w:rsidRPr="00454F2E" w:rsidRDefault="00454F2E" w:rsidP="00454F2E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color w:val="000000" w:themeColor="text1"/>
                <w:sz w:val="23"/>
                <w:szCs w:val="23"/>
              </w:rPr>
            </w:pPr>
          </w:p>
        </w:tc>
      </w:tr>
      <w:tr w:rsidR="004A08B9" w:rsidRPr="00894338" w14:paraId="12266B9A" w14:textId="77777777" w:rsidTr="00575F1F">
        <w:trPr>
          <w:trHeight w:val="387"/>
        </w:trPr>
        <w:tc>
          <w:tcPr>
            <w:tcW w:w="9968" w:type="dxa"/>
            <w:gridSpan w:val="4"/>
            <w:shd w:val="clear" w:color="auto" w:fill="FFFFFF" w:themeFill="background1"/>
          </w:tcPr>
          <w:p w14:paraId="62CA9E43" w14:textId="4541E7CA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jc w:val="both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Jak dokonać zgłoszenia?</w:t>
            </w:r>
          </w:p>
        </w:tc>
      </w:tr>
      <w:tr w:rsidR="004A08B9" w:rsidRPr="00894338" w14:paraId="37A73C3A" w14:textId="77777777" w:rsidTr="00575F1F">
        <w:trPr>
          <w:trHeight w:val="765"/>
        </w:trPr>
        <w:tc>
          <w:tcPr>
            <w:tcW w:w="9968" w:type="dxa"/>
            <w:gridSpan w:val="4"/>
            <w:shd w:val="clear" w:color="auto" w:fill="FFFFFF" w:themeFill="background1"/>
          </w:tcPr>
          <w:p w14:paraId="66FA9EB4" w14:textId="4C3CB764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 xml:space="preserve">Należy wypełnić formularz zgłoszeniowy online dostępny na stronie </w:t>
            </w:r>
            <w:hyperlink r:id="rId8" w:history="1">
              <w:r w:rsidRPr="000377BA">
                <w:rPr>
                  <w:rStyle w:val="Hipercze"/>
                  <w:rFonts w:cstheme="minorHAnsi"/>
                  <w:b/>
                  <w:i/>
                  <w:szCs w:val="18"/>
                </w:rPr>
                <w:t>www.szkolenia.tensoft.pl</w:t>
              </w:r>
            </w:hyperlink>
            <w:r>
              <w:rPr>
                <w:rFonts w:cstheme="minorHAnsi"/>
                <w:b/>
                <w:i/>
                <w:szCs w:val="18"/>
              </w:rPr>
              <w:t xml:space="preserve"> </w:t>
            </w:r>
            <w:r w:rsidRPr="005E063F">
              <w:rPr>
                <w:rFonts w:cstheme="minorHAnsi"/>
                <w:szCs w:val="18"/>
              </w:rPr>
              <w:t>lub przesłać faxem pobraną i wypełnioną kartę zgłoszenia.</w:t>
            </w:r>
          </w:p>
        </w:tc>
      </w:tr>
      <w:tr w:rsidR="004A08B9" w:rsidRPr="00894338" w14:paraId="126696D4" w14:textId="77777777" w:rsidTr="00575F1F">
        <w:trPr>
          <w:trHeight w:val="527"/>
        </w:trPr>
        <w:tc>
          <w:tcPr>
            <w:tcW w:w="9968" w:type="dxa"/>
            <w:gridSpan w:val="4"/>
            <w:shd w:val="clear" w:color="auto" w:fill="FFFFFF" w:themeFill="background1"/>
          </w:tcPr>
          <w:p w14:paraId="36B0A1AB" w14:textId="2C6CF59F" w:rsidR="004A08B9" w:rsidRPr="005E063F" w:rsidRDefault="004A08B9" w:rsidP="004A08B9">
            <w:pPr>
              <w:shd w:val="clear" w:color="auto" w:fill="FFFFFF" w:themeFill="background1"/>
              <w:tabs>
                <w:tab w:val="left" w:pos="6010"/>
              </w:tabs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Kontakt:</w:t>
            </w:r>
            <w:r w:rsidRPr="005E063F">
              <w:rPr>
                <w:rFonts w:cstheme="minorHAnsi"/>
                <w:b/>
                <w:szCs w:val="18"/>
              </w:rPr>
              <w:tab/>
            </w:r>
          </w:p>
          <w:p w14:paraId="3136E13B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Cs w:val="18"/>
              </w:rPr>
            </w:pPr>
            <w:r w:rsidRPr="005E063F">
              <w:rPr>
                <w:rFonts w:cstheme="minorHAnsi"/>
                <w:b/>
                <w:szCs w:val="18"/>
              </w:rPr>
              <w:t>Tensoft Sp. z o.o.</w:t>
            </w:r>
          </w:p>
          <w:p w14:paraId="216B728C" w14:textId="77777777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ul. Technologiczna 2, 45-839 Opole</w:t>
            </w:r>
          </w:p>
          <w:p w14:paraId="32161DBB" w14:textId="3DD7C285" w:rsidR="004A08B9" w:rsidRPr="005E063F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szCs w:val="18"/>
              </w:rPr>
            </w:pPr>
            <w:r w:rsidRPr="005E063F">
              <w:rPr>
                <w:rFonts w:cstheme="minorHAnsi"/>
                <w:szCs w:val="18"/>
              </w:rPr>
              <w:t>Telefon: 77 540 78 40, kom. 602 358</w:t>
            </w:r>
            <w:r>
              <w:rPr>
                <w:rFonts w:cstheme="minorHAnsi"/>
                <w:szCs w:val="18"/>
              </w:rPr>
              <w:t> </w:t>
            </w:r>
            <w:r w:rsidRPr="005E063F">
              <w:rPr>
                <w:rFonts w:cstheme="minorHAnsi"/>
                <w:szCs w:val="18"/>
              </w:rPr>
              <w:t>748</w:t>
            </w:r>
            <w:r>
              <w:rPr>
                <w:rFonts w:cstheme="minorHAnsi"/>
                <w:szCs w:val="18"/>
              </w:rPr>
              <w:t>, f</w:t>
            </w:r>
            <w:r w:rsidRPr="005E063F">
              <w:rPr>
                <w:rFonts w:cstheme="minorHAnsi"/>
                <w:szCs w:val="18"/>
              </w:rPr>
              <w:t>ax: 77 544 60 85</w:t>
            </w:r>
          </w:p>
          <w:p w14:paraId="25BE58EF" w14:textId="436FD1C0" w:rsidR="004A08B9" w:rsidRPr="00375548" w:rsidRDefault="004A08B9" w:rsidP="004A08B9">
            <w:pPr>
              <w:shd w:val="clear" w:color="auto" w:fill="FFFFFF" w:themeFill="background1"/>
              <w:spacing w:after="0" w:line="240" w:lineRule="auto"/>
              <w:rPr>
                <w:rFonts w:cstheme="minorHAnsi"/>
                <w:b/>
                <w:sz w:val="24"/>
                <w:szCs w:val="20"/>
              </w:rPr>
            </w:pPr>
            <w:r w:rsidRPr="005E063F">
              <w:rPr>
                <w:rFonts w:cstheme="minorHAnsi"/>
                <w:szCs w:val="18"/>
              </w:rPr>
              <w:t xml:space="preserve">e-mail: </w:t>
            </w:r>
            <w:hyperlink r:id="rId9" w:history="1">
              <w:r w:rsidRPr="00052C35">
                <w:rPr>
                  <w:rStyle w:val="Hipercze"/>
                  <w:rFonts w:cstheme="minorHAnsi"/>
                  <w:szCs w:val="18"/>
                </w:rPr>
                <w:t>szkolenia@tensoft.pl</w:t>
              </w:r>
            </w:hyperlink>
            <w:r>
              <w:rPr>
                <w:rFonts w:cstheme="minorHAnsi"/>
                <w:szCs w:val="18"/>
              </w:rPr>
              <w:t xml:space="preserve"> , </w:t>
            </w:r>
            <w:r w:rsidRPr="005E063F">
              <w:rPr>
                <w:rFonts w:cstheme="minorHAnsi"/>
                <w:szCs w:val="18"/>
              </w:rPr>
              <w:t xml:space="preserve">strona: </w:t>
            </w:r>
            <w:hyperlink r:id="rId10" w:history="1">
              <w:r w:rsidRPr="005E063F">
                <w:rPr>
                  <w:rStyle w:val="Hipercze"/>
                  <w:rFonts w:cstheme="minorHAnsi"/>
                  <w:szCs w:val="18"/>
                </w:rPr>
                <w:t>www.tensoft.pl</w:t>
              </w:r>
            </w:hyperlink>
            <w:r w:rsidRPr="005E063F">
              <w:rPr>
                <w:rFonts w:cstheme="minorHAnsi"/>
                <w:szCs w:val="18"/>
              </w:rPr>
              <w:t xml:space="preserve"> </w:t>
            </w:r>
          </w:p>
        </w:tc>
      </w:tr>
    </w:tbl>
    <w:p w14:paraId="30D5B5D7" w14:textId="77777777" w:rsidR="00375548" w:rsidRDefault="00375548" w:rsidP="009F516C">
      <w:pPr>
        <w:shd w:val="clear" w:color="auto" w:fill="FFFFFF" w:themeFill="background1"/>
        <w:tabs>
          <w:tab w:val="left" w:pos="4035"/>
        </w:tabs>
        <w:rPr>
          <w:rFonts w:cs="Calibri"/>
          <w:noProof/>
          <w:sz w:val="2"/>
          <w:szCs w:val="16"/>
        </w:rPr>
      </w:pPr>
    </w:p>
    <w:p w14:paraId="58DD5406" w14:textId="505B5260" w:rsidR="00375548" w:rsidRDefault="005E063F" w:rsidP="005E063F">
      <w:pPr>
        <w:ind w:firstLine="964"/>
        <w:rPr>
          <w:rFonts w:cs="Calibri"/>
          <w:noProof/>
          <w:sz w:val="2"/>
          <w:szCs w:val="16"/>
        </w:rPr>
      </w:pPr>
      <w:r>
        <w:rPr>
          <w:rFonts w:cs="Calibri"/>
          <w:noProof/>
          <w:sz w:val="2"/>
          <w:szCs w:val="16"/>
        </w:rPr>
        <w:lastRenderedPageBreak/>
        <w:drawing>
          <wp:inline distT="0" distB="0" distL="0" distR="0" wp14:anchorId="268CB7BE" wp14:editId="7F71B4AF">
            <wp:extent cx="4518660" cy="9611360"/>
            <wp:effectExtent l="0" t="0" r="0" b="8890"/>
            <wp:docPr id="14" name="Obraz 14" descr="Obraz zawierający zrzut ekranu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Webinarium-najważniejsze informacje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18660" cy="9611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75548" w:rsidSect="008474A0">
      <w:headerReference w:type="first" r:id="rId12"/>
      <w:footerReference w:type="first" r:id="rId13"/>
      <w:type w:val="continuous"/>
      <w:pgSz w:w="11906" w:h="16838"/>
      <w:pgMar w:top="1418" w:right="794" w:bottom="993" w:left="1134" w:header="764" w:footer="5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E6E1E" w14:textId="77777777" w:rsidR="00310991" w:rsidRDefault="00310991" w:rsidP="002174C8">
      <w:pPr>
        <w:spacing w:after="0" w:line="240" w:lineRule="auto"/>
      </w:pPr>
      <w:r>
        <w:separator/>
      </w:r>
    </w:p>
  </w:endnote>
  <w:endnote w:type="continuationSeparator" w:id="0">
    <w:p w14:paraId="78844EB5" w14:textId="77777777" w:rsidR="00310991" w:rsidRDefault="00310991" w:rsidP="00217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988A6" w14:textId="77777777" w:rsidR="00310991" w:rsidRDefault="00310991" w:rsidP="0077219C">
    <w:pPr>
      <w:pStyle w:val="Stopka"/>
      <w:ind w:left="360"/>
    </w:pPr>
    <w:r>
      <w:t>*</w:t>
    </w:r>
    <w:r w:rsidRPr="0077219C">
      <w:rPr>
        <w:i/>
      </w:rPr>
      <w:t xml:space="preserve">Opłata jest pobierana na pokrycie kosztów </w:t>
    </w:r>
    <w:r>
      <w:rPr>
        <w:i/>
      </w:rPr>
      <w:t>organizacyjnych</w:t>
    </w:r>
    <w:r w:rsidRPr="0077219C">
      <w:rPr>
        <w:i/>
      </w:rPr>
      <w:t xml:space="preserve"> szkolenia</w:t>
    </w:r>
    <w:r>
      <w:rPr>
        <w:i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27198" w14:textId="77777777" w:rsidR="00310991" w:rsidRDefault="00310991" w:rsidP="002174C8">
      <w:pPr>
        <w:spacing w:after="0" w:line="240" w:lineRule="auto"/>
      </w:pPr>
      <w:r>
        <w:separator/>
      </w:r>
    </w:p>
  </w:footnote>
  <w:footnote w:type="continuationSeparator" w:id="0">
    <w:p w14:paraId="371478D7" w14:textId="77777777" w:rsidR="00310991" w:rsidRDefault="00310991" w:rsidP="002174C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FAE0E3" w14:textId="0DB3BB42" w:rsidR="00310991" w:rsidRPr="005E063F" w:rsidRDefault="00310991">
    <w:pPr>
      <w:pStyle w:val="Nagwek"/>
      <w:rPr>
        <w:sz w:val="2"/>
        <w:szCs w:val="2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1E24E977" wp14:editId="65FFE389">
          <wp:simplePos x="0" y="0"/>
          <wp:positionH relativeFrom="column">
            <wp:posOffset>-12838</wp:posOffset>
          </wp:positionH>
          <wp:positionV relativeFrom="paragraph">
            <wp:posOffset>-151351</wp:posOffset>
          </wp:positionV>
          <wp:extent cx="1383030" cy="602615"/>
          <wp:effectExtent l="0" t="0" r="7620" b="6985"/>
          <wp:wrapTopAndBottom/>
          <wp:docPr id="18" name="Obraz 18" descr="Obraz zawierający żywność, rysunek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_akademia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83030" cy="6026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331AAF38" wp14:editId="2AE21FE9">
          <wp:simplePos x="0" y="0"/>
          <wp:positionH relativeFrom="column">
            <wp:posOffset>3814537</wp:posOffset>
          </wp:positionH>
          <wp:positionV relativeFrom="paragraph">
            <wp:posOffset>-151185</wp:posOffset>
          </wp:positionV>
          <wp:extent cx="2564062" cy="549137"/>
          <wp:effectExtent l="0" t="0" r="0" b="3810"/>
          <wp:wrapNone/>
          <wp:docPr id="19" name="Obraz 19" descr="Obraz zawierający rysunek, żywność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adas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68304" cy="57146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B3036"/>
    <w:multiLevelType w:val="hybridMultilevel"/>
    <w:tmpl w:val="725EF33C"/>
    <w:lvl w:ilvl="0" w:tplc="04150017">
      <w:start w:val="1"/>
      <w:numFmt w:val="lowerLetter"/>
      <w:lvlText w:val="%1)"/>
      <w:lvlJc w:val="left"/>
      <w:pPr>
        <w:ind w:left="410" w:hanging="360"/>
      </w:pPr>
    </w:lvl>
    <w:lvl w:ilvl="1" w:tplc="04150019" w:tentative="1">
      <w:start w:val="1"/>
      <w:numFmt w:val="lowerLetter"/>
      <w:lvlText w:val="%2."/>
      <w:lvlJc w:val="left"/>
      <w:pPr>
        <w:ind w:left="1130" w:hanging="360"/>
      </w:pPr>
    </w:lvl>
    <w:lvl w:ilvl="2" w:tplc="0415001B" w:tentative="1">
      <w:start w:val="1"/>
      <w:numFmt w:val="lowerRoman"/>
      <w:lvlText w:val="%3."/>
      <w:lvlJc w:val="right"/>
      <w:pPr>
        <w:ind w:left="1850" w:hanging="180"/>
      </w:pPr>
    </w:lvl>
    <w:lvl w:ilvl="3" w:tplc="0415000F" w:tentative="1">
      <w:start w:val="1"/>
      <w:numFmt w:val="decimal"/>
      <w:lvlText w:val="%4."/>
      <w:lvlJc w:val="left"/>
      <w:pPr>
        <w:ind w:left="2570" w:hanging="360"/>
      </w:pPr>
    </w:lvl>
    <w:lvl w:ilvl="4" w:tplc="04150019" w:tentative="1">
      <w:start w:val="1"/>
      <w:numFmt w:val="lowerLetter"/>
      <w:lvlText w:val="%5."/>
      <w:lvlJc w:val="left"/>
      <w:pPr>
        <w:ind w:left="3290" w:hanging="360"/>
      </w:pPr>
    </w:lvl>
    <w:lvl w:ilvl="5" w:tplc="0415001B" w:tentative="1">
      <w:start w:val="1"/>
      <w:numFmt w:val="lowerRoman"/>
      <w:lvlText w:val="%6."/>
      <w:lvlJc w:val="right"/>
      <w:pPr>
        <w:ind w:left="4010" w:hanging="180"/>
      </w:pPr>
    </w:lvl>
    <w:lvl w:ilvl="6" w:tplc="0415000F" w:tentative="1">
      <w:start w:val="1"/>
      <w:numFmt w:val="decimal"/>
      <w:lvlText w:val="%7."/>
      <w:lvlJc w:val="left"/>
      <w:pPr>
        <w:ind w:left="4730" w:hanging="360"/>
      </w:pPr>
    </w:lvl>
    <w:lvl w:ilvl="7" w:tplc="04150019" w:tentative="1">
      <w:start w:val="1"/>
      <w:numFmt w:val="lowerLetter"/>
      <w:lvlText w:val="%8."/>
      <w:lvlJc w:val="left"/>
      <w:pPr>
        <w:ind w:left="5450" w:hanging="360"/>
      </w:pPr>
    </w:lvl>
    <w:lvl w:ilvl="8" w:tplc="0415001B" w:tentative="1">
      <w:start w:val="1"/>
      <w:numFmt w:val="lowerRoman"/>
      <w:lvlText w:val="%9."/>
      <w:lvlJc w:val="right"/>
      <w:pPr>
        <w:ind w:left="6170" w:hanging="180"/>
      </w:pPr>
    </w:lvl>
  </w:abstractNum>
  <w:abstractNum w:abstractNumId="1" w15:restartNumberingAfterBreak="0">
    <w:nsid w:val="0138752D"/>
    <w:multiLevelType w:val="hybridMultilevel"/>
    <w:tmpl w:val="DBC83C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9F927E9"/>
    <w:multiLevelType w:val="hybridMultilevel"/>
    <w:tmpl w:val="0462A7AC"/>
    <w:lvl w:ilvl="0" w:tplc="16B45810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D21318E"/>
    <w:multiLevelType w:val="hybridMultilevel"/>
    <w:tmpl w:val="C75E12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F208ED"/>
    <w:multiLevelType w:val="hybridMultilevel"/>
    <w:tmpl w:val="33A832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630469"/>
    <w:multiLevelType w:val="hybridMultilevel"/>
    <w:tmpl w:val="A6CC5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1FA45AD"/>
    <w:multiLevelType w:val="hybridMultilevel"/>
    <w:tmpl w:val="92D2140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57B4853"/>
    <w:multiLevelType w:val="hybridMultilevel"/>
    <w:tmpl w:val="A79A4B7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6213276"/>
    <w:multiLevelType w:val="hybridMultilevel"/>
    <w:tmpl w:val="0F44FABC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740" w:hanging="360"/>
      </w:pPr>
    </w:lvl>
    <w:lvl w:ilvl="2" w:tplc="0415001B" w:tentative="1">
      <w:start w:val="1"/>
      <w:numFmt w:val="lowerRoman"/>
      <w:lvlText w:val="%3."/>
      <w:lvlJc w:val="right"/>
      <w:pPr>
        <w:ind w:left="2460" w:hanging="180"/>
      </w:pPr>
    </w:lvl>
    <w:lvl w:ilvl="3" w:tplc="0415000F" w:tentative="1">
      <w:start w:val="1"/>
      <w:numFmt w:val="decimal"/>
      <w:lvlText w:val="%4."/>
      <w:lvlJc w:val="left"/>
      <w:pPr>
        <w:ind w:left="3180" w:hanging="360"/>
      </w:pPr>
    </w:lvl>
    <w:lvl w:ilvl="4" w:tplc="04150019" w:tentative="1">
      <w:start w:val="1"/>
      <w:numFmt w:val="lowerLetter"/>
      <w:lvlText w:val="%5."/>
      <w:lvlJc w:val="left"/>
      <w:pPr>
        <w:ind w:left="3900" w:hanging="360"/>
      </w:pPr>
    </w:lvl>
    <w:lvl w:ilvl="5" w:tplc="0415001B" w:tentative="1">
      <w:start w:val="1"/>
      <w:numFmt w:val="lowerRoman"/>
      <w:lvlText w:val="%6."/>
      <w:lvlJc w:val="right"/>
      <w:pPr>
        <w:ind w:left="4620" w:hanging="180"/>
      </w:pPr>
    </w:lvl>
    <w:lvl w:ilvl="6" w:tplc="0415000F" w:tentative="1">
      <w:start w:val="1"/>
      <w:numFmt w:val="decimal"/>
      <w:lvlText w:val="%7."/>
      <w:lvlJc w:val="left"/>
      <w:pPr>
        <w:ind w:left="5340" w:hanging="360"/>
      </w:pPr>
    </w:lvl>
    <w:lvl w:ilvl="7" w:tplc="04150019" w:tentative="1">
      <w:start w:val="1"/>
      <w:numFmt w:val="lowerLetter"/>
      <w:lvlText w:val="%8."/>
      <w:lvlJc w:val="left"/>
      <w:pPr>
        <w:ind w:left="6060" w:hanging="360"/>
      </w:pPr>
    </w:lvl>
    <w:lvl w:ilvl="8" w:tplc="0415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10" w15:restartNumberingAfterBreak="0">
    <w:nsid w:val="5A470C98"/>
    <w:multiLevelType w:val="hybridMultilevel"/>
    <w:tmpl w:val="9F0C03D4"/>
    <w:lvl w:ilvl="0" w:tplc="5F7A44B2">
      <w:start w:val="1"/>
      <w:numFmt w:val="decimal"/>
      <w:lvlText w:val="%1."/>
      <w:lvlJc w:val="left"/>
      <w:pPr>
        <w:ind w:left="360" w:hanging="360"/>
      </w:pPr>
      <w:rPr>
        <w:rFonts w:asciiTheme="minorHAnsi" w:eastAsiaTheme="minorHAnsi" w:hAnsiTheme="minorHAnsi"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D053FD"/>
    <w:multiLevelType w:val="hybridMultilevel"/>
    <w:tmpl w:val="C1BCEE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4D7D7F"/>
    <w:multiLevelType w:val="hybridMultilevel"/>
    <w:tmpl w:val="BA70F856"/>
    <w:lvl w:ilvl="0" w:tplc="E620E9EA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cs="Times New Roman" w:hint="default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644"/>
        </w:tabs>
        <w:ind w:left="644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  <w:rPr>
        <w:rFonts w:cs="Times New Roman"/>
      </w:rPr>
    </w:lvl>
  </w:abstractNum>
  <w:abstractNum w:abstractNumId="13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5E92D10"/>
    <w:multiLevelType w:val="hybridMultilevel"/>
    <w:tmpl w:val="98BCF6F8"/>
    <w:lvl w:ilvl="0" w:tplc="C822618C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EF67F53"/>
    <w:multiLevelType w:val="hybridMultilevel"/>
    <w:tmpl w:val="C72EDB2E"/>
    <w:lvl w:ilvl="0" w:tplc="7520E4A2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8541604">
    <w:abstractNumId w:val="8"/>
  </w:num>
  <w:num w:numId="2" w16cid:durableId="1252589687">
    <w:abstractNumId w:val="14"/>
  </w:num>
  <w:num w:numId="3" w16cid:durableId="1945186827">
    <w:abstractNumId w:val="13"/>
  </w:num>
  <w:num w:numId="4" w16cid:durableId="1619796546">
    <w:abstractNumId w:val="6"/>
  </w:num>
  <w:num w:numId="5" w16cid:durableId="1487208808">
    <w:abstractNumId w:val="1"/>
  </w:num>
  <w:num w:numId="6" w16cid:durableId="1123035667">
    <w:abstractNumId w:val="10"/>
  </w:num>
  <w:num w:numId="7" w16cid:durableId="879779467">
    <w:abstractNumId w:val="16"/>
  </w:num>
  <w:num w:numId="8" w16cid:durableId="1987466198">
    <w:abstractNumId w:val="15"/>
  </w:num>
  <w:num w:numId="9" w16cid:durableId="1372997245">
    <w:abstractNumId w:val="7"/>
  </w:num>
  <w:num w:numId="10" w16cid:durableId="487482453">
    <w:abstractNumId w:val="11"/>
  </w:num>
  <w:num w:numId="11" w16cid:durableId="827134516">
    <w:abstractNumId w:val="0"/>
  </w:num>
  <w:num w:numId="12" w16cid:durableId="396057819">
    <w:abstractNumId w:val="4"/>
  </w:num>
  <w:num w:numId="13" w16cid:durableId="226307733">
    <w:abstractNumId w:val="3"/>
  </w:num>
  <w:num w:numId="14" w16cid:durableId="797064182">
    <w:abstractNumId w:val="12"/>
  </w:num>
  <w:num w:numId="15" w16cid:durableId="1343773978">
    <w:abstractNumId w:val="2"/>
  </w:num>
  <w:num w:numId="16" w16cid:durableId="1009603710">
    <w:abstractNumId w:val="9"/>
  </w:num>
  <w:num w:numId="17" w16cid:durableId="1065687539">
    <w:abstractNumId w:val="5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mailMerge>
    <w:mainDocumentType w:val="formLetters"/>
    <w:dataType w:val="textFile"/>
    <w:activeRecord w:val="-1"/>
    <w:odso/>
  </w:mailMerge>
  <w:defaultTabStop w:val="964"/>
  <w:hyphenationZone w:val="425"/>
  <w:characterSpacingControl w:val="doNotCompress"/>
  <w:hdrShapeDefaults>
    <o:shapedefaults v:ext="edit" spidmax="71681">
      <o:colormenu v:ext="edit" fillcolor="none [3212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4C8"/>
    <w:rsid w:val="00021D05"/>
    <w:rsid w:val="00034E57"/>
    <w:rsid w:val="00050DCB"/>
    <w:rsid w:val="0005267C"/>
    <w:rsid w:val="00056C00"/>
    <w:rsid w:val="0007288D"/>
    <w:rsid w:val="00077008"/>
    <w:rsid w:val="00083405"/>
    <w:rsid w:val="0009681A"/>
    <w:rsid w:val="0009691E"/>
    <w:rsid w:val="000A544A"/>
    <w:rsid w:val="000A5F4C"/>
    <w:rsid w:val="000A734B"/>
    <w:rsid w:val="000C349E"/>
    <w:rsid w:val="000E0350"/>
    <w:rsid w:val="000E14DA"/>
    <w:rsid w:val="000E596F"/>
    <w:rsid w:val="000F5B6E"/>
    <w:rsid w:val="000F6AB4"/>
    <w:rsid w:val="00112248"/>
    <w:rsid w:val="0011642A"/>
    <w:rsid w:val="00141B34"/>
    <w:rsid w:val="00142195"/>
    <w:rsid w:val="00145D63"/>
    <w:rsid w:val="00151C45"/>
    <w:rsid w:val="001730CF"/>
    <w:rsid w:val="00190933"/>
    <w:rsid w:val="001A59D5"/>
    <w:rsid w:val="001B6030"/>
    <w:rsid w:val="001B7CAF"/>
    <w:rsid w:val="001C3A49"/>
    <w:rsid w:val="001C61CF"/>
    <w:rsid w:val="001D01DA"/>
    <w:rsid w:val="001D3E8C"/>
    <w:rsid w:val="001D53F5"/>
    <w:rsid w:val="001F1ED7"/>
    <w:rsid w:val="001F30BD"/>
    <w:rsid w:val="001F7DF5"/>
    <w:rsid w:val="00200DFD"/>
    <w:rsid w:val="00205566"/>
    <w:rsid w:val="002135B1"/>
    <w:rsid w:val="002174C8"/>
    <w:rsid w:val="00222F05"/>
    <w:rsid w:val="00252321"/>
    <w:rsid w:val="002630FA"/>
    <w:rsid w:val="00274051"/>
    <w:rsid w:val="0027701B"/>
    <w:rsid w:val="0027716A"/>
    <w:rsid w:val="00282C66"/>
    <w:rsid w:val="0029782E"/>
    <w:rsid w:val="002A3B0C"/>
    <w:rsid w:val="002B04C2"/>
    <w:rsid w:val="002B62B4"/>
    <w:rsid w:val="002B7D2C"/>
    <w:rsid w:val="002D2EC6"/>
    <w:rsid w:val="002E26A8"/>
    <w:rsid w:val="002E5E72"/>
    <w:rsid w:val="00310991"/>
    <w:rsid w:val="00333D85"/>
    <w:rsid w:val="003424E9"/>
    <w:rsid w:val="00357FA2"/>
    <w:rsid w:val="00361686"/>
    <w:rsid w:val="003667A5"/>
    <w:rsid w:val="00375548"/>
    <w:rsid w:val="00375CD4"/>
    <w:rsid w:val="003B1729"/>
    <w:rsid w:val="003C18ED"/>
    <w:rsid w:val="003C238A"/>
    <w:rsid w:val="003C69E8"/>
    <w:rsid w:val="003D5207"/>
    <w:rsid w:val="003F1A55"/>
    <w:rsid w:val="00417B8E"/>
    <w:rsid w:val="00421CB2"/>
    <w:rsid w:val="00433D6A"/>
    <w:rsid w:val="00444960"/>
    <w:rsid w:val="00454F2E"/>
    <w:rsid w:val="00473EE1"/>
    <w:rsid w:val="00475837"/>
    <w:rsid w:val="00477EDF"/>
    <w:rsid w:val="004879ED"/>
    <w:rsid w:val="004956AB"/>
    <w:rsid w:val="00496F99"/>
    <w:rsid w:val="004A08B9"/>
    <w:rsid w:val="004B6983"/>
    <w:rsid w:val="004C2398"/>
    <w:rsid w:val="004C3665"/>
    <w:rsid w:val="004C6849"/>
    <w:rsid w:val="004F3225"/>
    <w:rsid w:val="00500408"/>
    <w:rsid w:val="00500AEB"/>
    <w:rsid w:val="00501405"/>
    <w:rsid w:val="005178E4"/>
    <w:rsid w:val="00526F41"/>
    <w:rsid w:val="005273B1"/>
    <w:rsid w:val="00527B1C"/>
    <w:rsid w:val="00532D15"/>
    <w:rsid w:val="00543C18"/>
    <w:rsid w:val="00575F1F"/>
    <w:rsid w:val="005914E3"/>
    <w:rsid w:val="005945CE"/>
    <w:rsid w:val="005B5B99"/>
    <w:rsid w:val="005D0AAE"/>
    <w:rsid w:val="005D373F"/>
    <w:rsid w:val="005E063F"/>
    <w:rsid w:val="005E43DE"/>
    <w:rsid w:val="005E7226"/>
    <w:rsid w:val="005F0B5A"/>
    <w:rsid w:val="0060344E"/>
    <w:rsid w:val="00603D50"/>
    <w:rsid w:val="00605865"/>
    <w:rsid w:val="006100F4"/>
    <w:rsid w:val="00620AB3"/>
    <w:rsid w:val="00626AA6"/>
    <w:rsid w:val="00632C9D"/>
    <w:rsid w:val="00666B62"/>
    <w:rsid w:val="00671DF1"/>
    <w:rsid w:val="006934B7"/>
    <w:rsid w:val="006A31C3"/>
    <w:rsid w:val="006A52CF"/>
    <w:rsid w:val="006C22CC"/>
    <w:rsid w:val="006E4A25"/>
    <w:rsid w:val="00700390"/>
    <w:rsid w:val="00713B08"/>
    <w:rsid w:val="00714F37"/>
    <w:rsid w:val="007152E8"/>
    <w:rsid w:val="007226C1"/>
    <w:rsid w:val="00734555"/>
    <w:rsid w:val="00750643"/>
    <w:rsid w:val="00771683"/>
    <w:rsid w:val="0077219C"/>
    <w:rsid w:val="007938B0"/>
    <w:rsid w:val="007B47BB"/>
    <w:rsid w:val="007F75B0"/>
    <w:rsid w:val="00804AC6"/>
    <w:rsid w:val="00806C00"/>
    <w:rsid w:val="0081178C"/>
    <w:rsid w:val="00846633"/>
    <w:rsid w:val="008474A0"/>
    <w:rsid w:val="00853B3C"/>
    <w:rsid w:val="00872C66"/>
    <w:rsid w:val="00880047"/>
    <w:rsid w:val="008932A8"/>
    <w:rsid w:val="00894338"/>
    <w:rsid w:val="008B5273"/>
    <w:rsid w:val="008E3B87"/>
    <w:rsid w:val="008E4051"/>
    <w:rsid w:val="008F0653"/>
    <w:rsid w:val="008F1D63"/>
    <w:rsid w:val="008F2B65"/>
    <w:rsid w:val="008F4B8A"/>
    <w:rsid w:val="00921D25"/>
    <w:rsid w:val="00931663"/>
    <w:rsid w:val="009345FD"/>
    <w:rsid w:val="00935C9C"/>
    <w:rsid w:val="009413BF"/>
    <w:rsid w:val="00941733"/>
    <w:rsid w:val="009531C3"/>
    <w:rsid w:val="009562D2"/>
    <w:rsid w:val="009634C9"/>
    <w:rsid w:val="00964359"/>
    <w:rsid w:val="00981655"/>
    <w:rsid w:val="009A3A65"/>
    <w:rsid w:val="009A75C9"/>
    <w:rsid w:val="009B0514"/>
    <w:rsid w:val="009D1E24"/>
    <w:rsid w:val="009D69B7"/>
    <w:rsid w:val="009E2B06"/>
    <w:rsid w:val="009F516C"/>
    <w:rsid w:val="009F7430"/>
    <w:rsid w:val="00A11FF6"/>
    <w:rsid w:val="00A14981"/>
    <w:rsid w:val="00A22FAC"/>
    <w:rsid w:val="00A25C6E"/>
    <w:rsid w:val="00A43BAE"/>
    <w:rsid w:val="00A5301F"/>
    <w:rsid w:val="00A56620"/>
    <w:rsid w:val="00A7763F"/>
    <w:rsid w:val="00A80D80"/>
    <w:rsid w:val="00A83395"/>
    <w:rsid w:val="00A902BD"/>
    <w:rsid w:val="00A909E4"/>
    <w:rsid w:val="00AC4CB7"/>
    <w:rsid w:val="00AD7913"/>
    <w:rsid w:val="00AE10CA"/>
    <w:rsid w:val="00AE245A"/>
    <w:rsid w:val="00AE47D0"/>
    <w:rsid w:val="00AE7CA2"/>
    <w:rsid w:val="00B01E5B"/>
    <w:rsid w:val="00B024FA"/>
    <w:rsid w:val="00B2068D"/>
    <w:rsid w:val="00B41E05"/>
    <w:rsid w:val="00B5184A"/>
    <w:rsid w:val="00B51877"/>
    <w:rsid w:val="00B72294"/>
    <w:rsid w:val="00B7597E"/>
    <w:rsid w:val="00B807CD"/>
    <w:rsid w:val="00B85149"/>
    <w:rsid w:val="00B95D9A"/>
    <w:rsid w:val="00B9718C"/>
    <w:rsid w:val="00BC747B"/>
    <w:rsid w:val="00BE0583"/>
    <w:rsid w:val="00BE464A"/>
    <w:rsid w:val="00BF290E"/>
    <w:rsid w:val="00BF33AD"/>
    <w:rsid w:val="00BF48DE"/>
    <w:rsid w:val="00BF7B68"/>
    <w:rsid w:val="00BF7F1C"/>
    <w:rsid w:val="00C065F0"/>
    <w:rsid w:val="00C1137C"/>
    <w:rsid w:val="00C119B4"/>
    <w:rsid w:val="00C53631"/>
    <w:rsid w:val="00C626DE"/>
    <w:rsid w:val="00C84576"/>
    <w:rsid w:val="00C919FB"/>
    <w:rsid w:val="00CA05EF"/>
    <w:rsid w:val="00CC096B"/>
    <w:rsid w:val="00CC3D20"/>
    <w:rsid w:val="00CD6EC6"/>
    <w:rsid w:val="00CE3E83"/>
    <w:rsid w:val="00CF2D40"/>
    <w:rsid w:val="00D11AB9"/>
    <w:rsid w:val="00D21AA4"/>
    <w:rsid w:val="00D306B7"/>
    <w:rsid w:val="00D339E5"/>
    <w:rsid w:val="00D46FCE"/>
    <w:rsid w:val="00D47558"/>
    <w:rsid w:val="00D549A7"/>
    <w:rsid w:val="00D576D2"/>
    <w:rsid w:val="00D61C95"/>
    <w:rsid w:val="00D7236C"/>
    <w:rsid w:val="00D8366B"/>
    <w:rsid w:val="00D9092C"/>
    <w:rsid w:val="00DA20E5"/>
    <w:rsid w:val="00DB1861"/>
    <w:rsid w:val="00DD1552"/>
    <w:rsid w:val="00DE56B0"/>
    <w:rsid w:val="00DE615A"/>
    <w:rsid w:val="00DF122F"/>
    <w:rsid w:val="00E13081"/>
    <w:rsid w:val="00E1535D"/>
    <w:rsid w:val="00E22EC9"/>
    <w:rsid w:val="00E26652"/>
    <w:rsid w:val="00E3644B"/>
    <w:rsid w:val="00E404DD"/>
    <w:rsid w:val="00E542B1"/>
    <w:rsid w:val="00E61007"/>
    <w:rsid w:val="00E63BC2"/>
    <w:rsid w:val="00E8447A"/>
    <w:rsid w:val="00E8582A"/>
    <w:rsid w:val="00E87B03"/>
    <w:rsid w:val="00E9045A"/>
    <w:rsid w:val="00E934F9"/>
    <w:rsid w:val="00EA0EA6"/>
    <w:rsid w:val="00EB3EE2"/>
    <w:rsid w:val="00EB409A"/>
    <w:rsid w:val="00EB67A5"/>
    <w:rsid w:val="00EC255D"/>
    <w:rsid w:val="00EC765C"/>
    <w:rsid w:val="00ED1178"/>
    <w:rsid w:val="00ED77CC"/>
    <w:rsid w:val="00ED7AE0"/>
    <w:rsid w:val="00F27AF7"/>
    <w:rsid w:val="00F411CC"/>
    <w:rsid w:val="00F4303E"/>
    <w:rsid w:val="00F4318D"/>
    <w:rsid w:val="00F51D89"/>
    <w:rsid w:val="00F6364D"/>
    <w:rsid w:val="00F6620D"/>
    <w:rsid w:val="00F85F9A"/>
    <w:rsid w:val="00FA3668"/>
    <w:rsid w:val="00FA4C0A"/>
    <w:rsid w:val="00FD1B45"/>
    <w:rsid w:val="00FD4BC2"/>
    <w:rsid w:val="00FE0C3B"/>
    <w:rsid w:val="00FF143B"/>
    <w:rsid w:val="00FF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>
      <o:colormenu v:ext="edit" fillcolor="none [3212]"/>
    </o:shapedefaults>
    <o:shapelayout v:ext="edit">
      <o:idmap v:ext="edit" data="1"/>
    </o:shapelayout>
  </w:shapeDefaults>
  <w:decimalSymbol w:val=","/>
  <w:listSeparator w:val=";"/>
  <w14:docId w14:val="0BE682D8"/>
  <w15:docId w15:val="{8A57E55D-DF05-4E20-9804-DD463DF04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E56B0"/>
    <w:pPr>
      <w:spacing w:after="160" w:line="259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link w:val="Nagwek1Znak"/>
    <w:uiPriority w:val="9"/>
    <w:qFormat/>
    <w:rsid w:val="00935C9C"/>
    <w:pPr>
      <w:spacing w:after="0" w:line="240" w:lineRule="auto"/>
      <w:outlineLvl w:val="0"/>
    </w:pPr>
    <w:rPr>
      <w:rFonts w:ascii="Trebuchet MS" w:eastAsia="Times New Roman" w:hAnsi="Trebuchet MS"/>
      <w:b/>
      <w:bCs/>
      <w:kern w:val="36"/>
      <w:sz w:val="28"/>
      <w:szCs w:val="4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D373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9691E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0EA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174C8"/>
  </w:style>
  <w:style w:type="paragraph" w:styleId="Stopka">
    <w:name w:val="footer"/>
    <w:basedOn w:val="Normalny"/>
    <w:link w:val="StopkaZnak"/>
    <w:uiPriority w:val="99"/>
    <w:unhideWhenUsed/>
    <w:rsid w:val="00217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174C8"/>
  </w:style>
  <w:style w:type="paragraph" w:styleId="Tekstdymka">
    <w:name w:val="Balloon Text"/>
    <w:basedOn w:val="Normalny"/>
    <w:link w:val="TekstdymkaZnak"/>
    <w:uiPriority w:val="99"/>
    <w:semiHidden/>
    <w:unhideWhenUsed/>
    <w:rsid w:val="002174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174C8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link w:val="AkapitzlistZnak"/>
    <w:uiPriority w:val="34"/>
    <w:qFormat/>
    <w:rsid w:val="00CF2D4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pple-converted-space">
    <w:name w:val="apple-converted-space"/>
    <w:basedOn w:val="Domylnaczcionkaakapitu"/>
    <w:rsid w:val="00A22FAC"/>
  </w:style>
  <w:style w:type="character" w:styleId="Pogrubienie">
    <w:name w:val="Strong"/>
    <w:uiPriority w:val="22"/>
    <w:qFormat/>
    <w:rsid w:val="00A22FAC"/>
    <w:rPr>
      <w:b/>
      <w:bCs/>
    </w:rPr>
  </w:style>
  <w:style w:type="paragraph" w:customStyle="1" w:styleId="txt1j">
    <w:name w:val="txt1j"/>
    <w:basedOn w:val="Normalny"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A902B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14F37"/>
    <w:pPr>
      <w:keepNext/>
      <w:widowControl w:val="0"/>
      <w:suppressAutoHyphens/>
      <w:spacing w:after="120" w:line="240" w:lineRule="auto"/>
      <w:ind w:firstLine="567"/>
    </w:pPr>
    <w:rPr>
      <w:rFonts w:ascii="Times New Roman" w:eastAsia="Lucida Sans Unicode" w:hAnsi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714F37"/>
    <w:rPr>
      <w:rFonts w:ascii="Times New Roman" w:eastAsia="Lucida Sans Unicode" w:hAnsi="Times New Roman" w:cs="Times New Roman"/>
      <w:kern w:val="1"/>
      <w:sz w:val="24"/>
      <w:szCs w:val="24"/>
      <w:lang w:eastAsia="pl-PL"/>
    </w:rPr>
  </w:style>
  <w:style w:type="character" w:customStyle="1" w:styleId="Nagwek1Znak">
    <w:name w:val="Nagłówek 1 Znak"/>
    <w:link w:val="Nagwek1"/>
    <w:uiPriority w:val="9"/>
    <w:rsid w:val="00935C9C"/>
    <w:rPr>
      <w:rFonts w:ascii="Trebuchet MS" w:eastAsia="Times New Roman" w:hAnsi="Trebuchet MS" w:cs="Times New Roman"/>
      <w:b/>
      <w:bCs/>
      <w:kern w:val="36"/>
      <w:sz w:val="28"/>
      <w:szCs w:val="48"/>
      <w:lang w:eastAsia="pl-PL"/>
    </w:rPr>
  </w:style>
  <w:style w:type="character" w:styleId="Hipercze">
    <w:name w:val="Hyperlink"/>
    <w:uiPriority w:val="99"/>
    <w:unhideWhenUsed/>
    <w:rsid w:val="003B1729"/>
    <w:rPr>
      <w:color w:val="0000FF"/>
      <w:u w:val="single"/>
    </w:rPr>
  </w:style>
  <w:style w:type="paragraph" w:customStyle="1" w:styleId="Default">
    <w:name w:val="Default"/>
    <w:rsid w:val="00D8366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Spistreci1">
    <w:name w:val="toc 1"/>
    <w:basedOn w:val="Normalny"/>
    <w:next w:val="Normalny"/>
    <w:autoRedefine/>
    <w:uiPriority w:val="39"/>
    <w:unhideWhenUsed/>
    <w:rsid w:val="0009691E"/>
    <w:pPr>
      <w:spacing w:after="100"/>
    </w:pPr>
  </w:style>
  <w:style w:type="character" w:customStyle="1" w:styleId="Nagwek3Znak">
    <w:name w:val="Nagłówek 3 Znak"/>
    <w:link w:val="Nagwek3"/>
    <w:uiPriority w:val="9"/>
    <w:semiHidden/>
    <w:rsid w:val="0009691E"/>
    <w:rPr>
      <w:rFonts w:ascii="Cambria" w:eastAsia="Times New Roman" w:hAnsi="Cambria" w:cs="Times New Roman"/>
      <w:b/>
      <w:bCs/>
      <w:color w:val="4F81BD"/>
    </w:rPr>
  </w:style>
  <w:style w:type="table" w:styleId="Tabela-Siatka">
    <w:name w:val="Table Grid"/>
    <w:basedOn w:val="Standardowy"/>
    <w:uiPriority w:val="59"/>
    <w:rsid w:val="00FA36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575F1F"/>
    <w:rPr>
      <w:color w:val="605E5C"/>
      <w:shd w:val="clear" w:color="auto" w:fill="E1DFDD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D373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US"/>
    </w:rPr>
  </w:style>
  <w:style w:type="character" w:styleId="UyteHipercze">
    <w:name w:val="FollowedHyperlink"/>
    <w:basedOn w:val="Domylnaczcionkaakapitu"/>
    <w:uiPriority w:val="99"/>
    <w:semiHidden/>
    <w:unhideWhenUsed/>
    <w:rsid w:val="00B41E05"/>
    <w:rPr>
      <w:color w:val="954F72" w:themeColor="followedHyperlink"/>
      <w:u w:val="singl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0EA6"/>
    <w:rPr>
      <w:rFonts w:asciiTheme="majorHAnsi" w:eastAsiaTheme="majorEastAsia" w:hAnsiTheme="majorHAnsi" w:cstheme="majorBidi"/>
      <w:color w:val="2F5496" w:themeColor="accent1" w:themeShade="BF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qFormat/>
    <w:rsid w:val="00056C00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33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13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7861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31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62180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05628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8247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083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565212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2271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52873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271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16609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03273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69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5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1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3136881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3567">
          <w:marLeft w:val="576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466064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99998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47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4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6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249377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5013">
          <w:marLeft w:val="99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6272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zkolenia.tensoft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tensoft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zkolenia@tensoft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C634FE-D0FD-43C7-95A3-6515FC949B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623</Words>
  <Characters>3739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</dc:creator>
  <cp:keywords/>
  <cp:lastModifiedBy>Radosław Krul</cp:lastModifiedBy>
  <cp:revision>8</cp:revision>
  <cp:lastPrinted>2016-02-14T22:35:00Z</cp:lastPrinted>
  <dcterms:created xsi:type="dcterms:W3CDTF">2020-10-28T14:51:00Z</dcterms:created>
  <dcterms:modified xsi:type="dcterms:W3CDTF">2022-11-29T19:42:00Z</dcterms:modified>
</cp:coreProperties>
</file>