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36F3D609" w:rsidR="00EA0EA6" w:rsidRPr="00BD2C5F" w:rsidRDefault="00186D93" w:rsidP="00BD2C5F">
            <w:pPr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186D93">
              <w:rPr>
                <w:rFonts w:cs="Calibri"/>
                <w:b/>
                <w:bCs/>
                <w:sz w:val="48"/>
                <w:szCs w:val="28"/>
              </w:rPr>
              <w:t xml:space="preserve">NIEZBĘDNIK SPECJALISTY DS. ROZLICZEŃ </w:t>
            </w:r>
            <w:r>
              <w:rPr>
                <w:rFonts w:cs="Calibri"/>
                <w:b/>
                <w:bCs/>
                <w:sz w:val="48"/>
                <w:szCs w:val="28"/>
              </w:rPr>
              <w:br/>
            </w:r>
            <w:r w:rsidRPr="00186D93">
              <w:rPr>
                <w:rFonts w:cs="Calibri"/>
                <w:b/>
                <w:bCs/>
                <w:sz w:val="48"/>
                <w:szCs w:val="28"/>
              </w:rPr>
              <w:t>I EGZEKUCJI</w:t>
            </w:r>
            <w:r>
              <w:rPr>
                <w:rFonts w:cs="Calibri"/>
                <w:b/>
                <w:bCs/>
                <w:sz w:val="48"/>
                <w:szCs w:val="28"/>
              </w:rPr>
              <w:t xml:space="preserve"> W KARTACH KONTOWYCH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05BA345" w:rsidR="00671DF1" w:rsidRPr="005E063F" w:rsidRDefault="00186D93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17 czerwca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2A7F96">
              <w:rPr>
                <w:rFonts w:cs="Calibri"/>
                <w:b/>
                <w:sz w:val="24"/>
                <w:szCs w:val="24"/>
              </w:rPr>
              <w:t>5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16F3608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BA0972">
              <w:rPr>
                <w:rFonts w:cs="Calibri"/>
                <w:b/>
                <w:sz w:val="24"/>
                <w:szCs w:val="24"/>
              </w:rPr>
              <w:t>1</w:t>
            </w:r>
            <w:r w:rsidR="00035DD1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E175B0">
              <w:rPr>
                <w:rFonts w:cs="Calibri"/>
                <w:b/>
                <w:sz w:val="24"/>
                <w:szCs w:val="24"/>
              </w:rPr>
              <w:t>0</w:t>
            </w:r>
            <w:r w:rsidR="00035DD1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E175B0">
              <w:rPr>
                <w:rFonts w:cs="Calibri"/>
                <w:b/>
                <w:sz w:val="24"/>
                <w:szCs w:val="24"/>
              </w:rPr>
              <w:t>5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6E2CB297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>- księgowi i pracownicy zajmujący się księgowością zobowiązań</w:t>
            </w:r>
          </w:p>
          <w:p w14:paraId="20AAF0EC" w14:textId="43CC4CDB" w:rsidR="000F5B6E" w:rsidRPr="00021D05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 w:rsidRPr="609BE978">
              <w:rPr>
                <w:rFonts w:cstheme="minorBidi"/>
              </w:rPr>
              <w:t>- zainteresowani poznaniem modułu i jego funkcjonalności</w:t>
            </w:r>
            <w:r w:rsidRPr="00021D05">
              <w:rPr>
                <w:rFonts w:cstheme="minorHAnsi"/>
                <w:i/>
                <w:sz w:val="6"/>
                <w:szCs w:val="2"/>
              </w:rPr>
              <w:t xml:space="preserve"> 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A6B0E07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praktyczna</w:t>
            </w:r>
            <w:r w:rsidRPr="609BE978">
              <w:rPr>
                <w:rFonts w:cstheme="minorBidi"/>
              </w:rPr>
              <w:t xml:space="preserve"> wiedza z przydatnych funkcji modułu</w:t>
            </w:r>
          </w:p>
          <w:p w14:paraId="0805F199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>- usprawnienie</w:t>
            </w:r>
            <w:r w:rsidRPr="609BE978">
              <w:rPr>
                <w:rFonts w:cstheme="minorBidi"/>
              </w:rPr>
              <w:t xml:space="preserve"> księgowania należności</w:t>
            </w:r>
          </w:p>
          <w:p w14:paraId="67121FE5" w14:textId="77777777" w:rsidR="002D1B6A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</w:p>
          <w:p w14:paraId="3D5E7F90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</w:p>
          <w:p w14:paraId="6D509C50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przykładach</w:t>
            </w:r>
          </w:p>
          <w:p w14:paraId="40277546" w14:textId="4889A392" w:rsidR="00BF48DE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 xml:space="preserve">kontakt z ekspertem </w:t>
            </w:r>
            <w:r w:rsidRPr="609BE978">
              <w:rPr>
                <w:rFonts w:cstheme="minorBidi"/>
              </w:rPr>
              <w:t xml:space="preserve">i 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08B4E76B" w14:textId="6508EC21" w:rsidR="00035DD1" w:rsidRPr="00035DD1" w:rsidRDefault="00035DD1" w:rsidP="00035DD1">
            <w:pPr>
              <w:rPr>
                <w:rFonts w:asciiTheme="minorHAnsi" w:hAnsiTheme="minorHAnsi" w:cstheme="minorHAnsi"/>
                <w:b/>
                <w:bCs/>
              </w:rPr>
            </w:pPr>
            <w:r w:rsidRPr="00035DD1">
              <w:rPr>
                <w:rFonts w:asciiTheme="minorHAnsi" w:hAnsiTheme="minorHAnsi" w:cstheme="minorHAnsi"/>
                <w:b/>
                <w:bCs/>
              </w:rPr>
              <w:t>1. Egzekucja należności – krok po kroku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1F1EA70D" w14:textId="77777777" w:rsidR="00035DD1" w:rsidRPr="00035DD1" w:rsidRDefault="00035DD1" w:rsidP="00035DD1">
            <w:p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Kompleksowe omówienie procesu windykacyjnego w systemie:</w:t>
            </w:r>
          </w:p>
          <w:p w14:paraId="75FB5385" w14:textId="22579804" w:rsidR="00035DD1" w:rsidRPr="00035DD1" w:rsidRDefault="00035DD1" w:rsidP="000D46A0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Emisja upomnień i wezwań do zapłaty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45BFFF31" w14:textId="156F85C2" w:rsidR="00035DD1" w:rsidRPr="00035DD1" w:rsidRDefault="00035DD1" w:rsidP="000D46A0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Tytuły wykonawcze (TW) i e-ZW – generowanie i emisja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71ADC799" w14:textId="726B0EB5" w:rsidR="00035DD1" w:rsidRPr="00035DD1" w:rsidRDefault="00035DD1" w:rsidP="000D46A0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Noty odsetkowe i wysyłka SMS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32CF3FC1" w14:textId="10202E8B" w:rsidR="00035DD1" w:rsidRPr="00035DD1" w:rsidRDefault="00035DD1" w:rsidP="000D46A0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Obsługa zwrotek i wydruki rejestrów egzekucji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53CD9CAA" w14:textId="3DA6367B" w:rsidR="00035DD1" w:rsidRPr="00035DD1" w:rsidRDefault="00035DD1" w:rsidP="000D46A0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Wprowadzanie dat odbioru dokumentów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4FA8263" w14:textId="77777777" w:rsidR="00035DD1" w:rsidRPr="00035DD1" w:rsidRDefault="00035DD1" w:rsidP="00035DD1">
            <w:pPr>
              <w:rPr>
                <w:rFonts w:asciiTheme="minorHAnsi" w:hAnsiTheme="minorHAnsi" w:cstheme="minorHAnsi"/>
                <w:b/>
                <w:bCs/>
              </w:rPr>
            </w:pPr>
            <w:r w:rsidRPr="00035DD1">
              <w:rPr>
                <w:rFonts w:asciiTheme="minorHAnsi" w:hAnsiTheme="minorHAnsi" w:cstheme="minorHAnsi"/>
                <w:b/>
                <w:bCs/>
              </w:rPr>
              <w:t>2. Sprawozdania kwartalne i półroczne  – jak robić to dobrze? </w:t>
            </w:r>
          </w:p>
          <w:p w14:paraId="3968C71D" w14:textId="77777777" w:rsidR="00035DD1" w:rsidRPr="00035DD1" w:rsidRDefault="00035DD1" w:rsidP="00035DD1">
            <w:p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Szczegółowe omówienie zasad tworzenia i uzgadniania sprawozdań kwartalnych i półrocznych:</w:t>
            </w:r>
          </w:p>
          <w:p w14:paraId="03AB7164" w14:textId="2C84D810" w:rsidR="00035DD1" w:rsidRPr="00035DD1" w:rsidRDefault="00035DD1" w:rsidP="000D46A0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Uzgadnianie danych z wymiarem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6329B23D" w14:textId="7F61AD4F" w:rsidR="00035DD1" w:rsidRPr="00035DD1" w:rsidRDefault="00035DD1" w:rsidP="000D46A0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 xml:space="preserve">Rozliczanie należności z i bez </w:t>
            </w:r>
            <w:proofErr w:type="spellStart"/>
            <w:r w:rsidRPr="00035DD1">
              <w:rPr>
                <w:rFonts w:asciiTheme="minorHAnsi" w:hAnsiTheme="minorHAnsi" w:cstheme="minorHAnsi"/>
              </w:rPr>
              <w:t>podpodatków</w:t>
            </w:r>
            <w:proofErr w:type="spellEnd"/>
            <w:r>
              <w:rPr>
                <w:rFonts w:asciiTheme="minorHAnsi" w:hAnsiTheme="minorHAnsi" w:cstheme="minorHAnsi"/>
              </w:rPr>
              <w:t>,</w:t>
            </w:r>
          </w:p>
          <w:p w14:paraId="51A7AEBE" w14:textId="6142A52F" w:rsidR="00035DD1" w:rsidRPr="00035DD1" w:rsidRDefault="00035DD1" w:rsidP="000D46A0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Spójność danych i najczęstsze problemy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28E78E09" w14:textId="54C7F515" w:rsidR="00035DD1" w:rsidRPr="00035DD1" w:rsidRDefault="00035DD1" w:rsidP="000D46A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Zamykanie okresów – zasady i rekomendacje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0A87B5DA" w14:textId="77777777" w:rsidR="00035DD1" w:rsidRPr="00035DD1" w:rsidRDefault="00035DD1" w:rsidP="00035DD1">
            <w:pPr>
              <w:rPr>
                <w:rFonts w:asciiTheme="minorHAnsi" w:hAnsiTheme="minorHAnsi" w:cstheme="minorHAnsi"/>
                <w:b/>
                <w:bCs/>
              </w:rPr>
            </w:pPr>
            <w:r w:rsidRPr="00035DD1">
              <w:rPr>
                <w:rFonts w:asciiTheme="minorHAnsi" w:hAnsiTheme="minorHAnsi" w:cstheme="minorHAnsi"/>
                <w:b/>
                <w:bCs/>
              </w:rPr>
              <w:t>3. Omówienie najnowszych usprawnień w systemie:</w:t>
            </w:r>
          </w:p>
          <w:p w14:paraId="13582DE9" w14:textId="16120DE2" w:rsidR="00035DD1" w:rsidRPr="00035DD1" w:rsidRDefault="00035DD1" w:rsidP="000D46A0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Rejestr TW – nowy filtr: </w:t>
            </w:r>
            <w:r w:rsidRPr="00035DD1">
              <w:rPr>
                <w:rFonts w:asciiTheme="minorHAnsi" w:hAnsiTheme="minorHAnsi" w:cstheme="minorHAnsi"/>
                <w:i/>
                <w:iCs/>
              </w:rPr>
              <w:t>Stan TW</w:t>
            </w:r>
            <w:r>
              <w:rPr>
                <w:rFonts w:asciiTheme="minorHAnsi" w:hAnsiTheme="minorHAnsi" w:cstheme="minorHAnsi"/>
                <w:i/>
                <w:iCs/>
              </w:rPr>
              <w:t>,</w:t>
            </w:r>
          </w:p>
          <w:p w14:paraId="38E60296" w14:textId="4DAB561E" w:rsidR="00035DD1" w:rsidRPr="00035DD1" w:rsidRDefault="00035DD1" w:rsidP="000D46A0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Rejestr Upomnień – nowy filtr: </w:t>
            </w:r>
            <w:r w:rsidRPr="00035DD1">
              <w:rPr>
                <w:rFonts w:asciiTheme="minorHAnsi" w:hAnsiTheme="minorHAnsi" w:cstheme="minorHAnsi"/>
                <w:i/>
                <w:iCs/>
              </w:rPr>
              <w:t>Status</w:t>
            </w:r>
            <w:r>
              <w:rPr>
                <w:rFonts w:asciiTheme="minorHAnsi" w:hAnsiTheme="minorHAnsi" w:cstheme="minorHAnsi"/>
                <w:i/>
                <w:iCs/>
              </w:rPr>
              <w:t>,</w:t>
            </w:r>
          </w:p>
          <w:p w14:paraId="6AFDFE25" w14:textId="41138D86" w:rsidR="00035DD1" w:rsidRPr="00035DD1" w:rsidRDefault="00035DD1" w:rsidP="000D46A0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lastRenderedPageBreak/>
              <w:t>Możliwość wysyłki tytułów wykonawczych dla osób z adresem zagranicznym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36E43661" w14:textId="1F504237" w:rsidR="00035DD1" w:rsidRPr="00035DD1" w:rsidRDefault="00035DD1" w:rsidP="00035DD1">
            <w:pPr>
              <w:rPr>
                <w:rFonts w:asciiTheme="minorHAnsi" w:hAnsiTheme="minorHAnsi" w:cstheme="minorHAnsi"/>
                <w:b/>
                <w:bCs/>
              </w:rPr>
            </w:pPr>
            <w:r w:rsidRPr="00035DD1">
              <w:rPr>
                <w:rFonts w:asciiTheme="minorHAnsi" w:hAnsiTheme="minorHAnsi" w:cstheme="minorHAnsi"/>
                <w:b/>
                <w:bCs/>
              </w:rPr>
              <w:t>4. e-Doręczenia – współpraca z modułem Obiegu Dokumentów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6C06FF34" w14:textId="77777777" w:rsidR="00035DD1" w:rsidRPr="00035DD1" w:rsidRDefault="00035DD1" w:rsidP="00035DD1">
            <w:p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Nowe możliwości w obsłudze dokumentów elektronicznych:</w:t>
            </w:r>
          </w:p>
          <w:p w14:paraId="6379512B" w14:textId="2629123E" w:rsidR="00035DD1" w:rsidRPr="00035DD1" w:rsidRDefault="00035DD1" w:rsidP="000D46A0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Weryfikacja adresów bez konieczności uruchamiania obiegu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402BD263" w14:textId="10AD8FB8" w:rsidR="00035DD1" w:rsidRPr="00035DD1" w:rsidRDefault="00035DD1" w:rsidP="000D46A0">
            <w:pPr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Integracja z modułem DOKUS – automatyzacja doręczeń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788C9DB0" w14:textId="0370F413" w:rsidR="00035DD1" w:rsidRPr="00035DD1" w:rsidRDefault="00035DD1" w:rsidP="00035DD1">
            <w:pPr>
              <w:rPr>
                <w:rFonts w:asciiTheme="minorHAnsi" w:hAnsiTheme="minorHAnsi" w:cstheme="minorHAnsi"/>
                <w:b/>
                <w:bCs/>
              </w:rPr>
            </w:pPr>
            <w:r w:rsidRPr="00035DD1">
              <w:rPr>
                <w:rFonts w:asciiTheme="minorHAnsi" w:hAnsiTheme="minorHAnsi" w:cstheme="minorHAnsi"/>
                <w:b/>
                <w:bCs/>
              </w:rPr>
              <w:t>5. Codzienne funkcje, które warto znać – praktyczne porady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458A6C23" w14:textId="77777777" w:rsidR="00035DD1" w:rsidRPr="00035DD1" w:rsidRDefault="00035DD1" w:rsidP="00035DD1">
            <w:p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Ułatwienia i narzędzia zwiększające efektywność:</w:t>
            </w:r>
          </w:p>
          <w:p w14:paraId="6A6356A6" w14:textId="6D6F4C59" w:rsidR="00035DD1" w:rsidRPr="00035DD1" w:rsidRDefault="00035DD1" w:rsidP="000D46A0">
            <w:pPr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Przeksięgowanie wpłat i storna z zamkniętych okresów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000019A4" w14:textId="61D0EF9C" w:rsidR="00035DD1" w:rsidRPr="00035DD1" w:rsidRDefault="00035DD1" w:rsidP="000D46A0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Środki w drodze i uzgadnianie dochodów podatkowych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1EE45B4F" w14:textId="2785287D" w:rsidR="00035DD1" w:rsidRPr="00035DD1" w:rsidRDefault="00035DD1" w:rsidP="000D46A0">
            <w:pPr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Rozłożenie na raty, zarachowania, zaświadczenia i decyzje (w tym ZAS-W)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398F980E" w14:textId="3A6EFDB4" w:rsidR="00035DD1" w:rsidRPr="00035DD1" w:rsidRDefault="00035DD1" w:rsidP="000D46A0">
            <w:pPr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 xml:space="preserve">Ustawianie nowej stawki odsetek </w:t>
            </w:r>
            <w:proofErr w:type="spellStart"/>
            <w:r w:rsidRPr="00035DD1">
              <w:rPr>
                <w:rFonts w:asciiTheme="minorHAnsi" w:hAnsiTheme="minorHAnsi" w:cstheme="minorHAnsi"/>
              </w:rPr>
              <w:t>podaktowych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  <w:p w14:paraId="412DBE0D" w14:textId="2B269D65" w:rsidR="00035DD1" w:rsidRPr="00035DD1" w:rsidRDefault="00035DD1" w:rsidP="00035DD1">
            <w:pPr>
              <w:rPr>
                <w:rFonts w:asciiTheme="minorHAnsi" w:hAnsiTheme="minorHAnsi" w:cstheme="minorHAnsi"/>
                <w:b/>
                <w:bCs/>
              </w:rPr>
            </w:pPr>
            <w:r w:rsidRPr="00035DD1">
              <w:rPr>
                <w:rFonts w:asciiTheme="minorHAnsi" w:hAnsiTheme="minorHAnsi" w:cstheme="minorHAnsi"/>
                <w:b/>
                <w:bCs/>
              </w:rPr>
              <w:t>6. Sprawna obsługa systemu – triki i skróty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12E0CA53" w14:textId="77777777" w:rsidR="00035DD1" w:rsidRPr="00035DD1" w:rsidRDefault="00035DD1" w:rsidP="00035DD1">
            <w:p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Skrócenie czasu pracy dzięki sprytnemu wykorzystaniu funkcji:</w:t>
            </w:r>
          </w:p>
          <w:p w14:paraId="54BE7E36" w14:textId="4F07C85E" w:rsidR="00035DD1" w:rsidRPr="00035DD1" w:rsidRDefault="00035DD1" w:rsidP="000D46A0">
            <w:pPr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Uprawnienia do rodzajów należności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2AFCAFF7" w14:textId="789EA027" w:rsidR="00035DD1" w:rsidRPr="00035DD1" w:rsidRDefault="00035DD1" w:rsidP="000D46A0">
            <w:pPr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Szybkie filtrowanie i wyszukiwanie kartotek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3AF7621C" w14:textId="7872E87B" w:rsidR="00035DD1" w:rsidRPr="00035DD1" w:rsidRDefault="00035DD1" w:rsidP="000D46A0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Wykluczanie pozycji z egzekucji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3F7B9BAC" w14:textId="6B4DC1AC" w:rsidR="00035DD1" w:rsidRPr="00035DD1" w:rsidRDefault="00035DD1" w:rsidP="000D46A0">
            <w:pPr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Generowanie hipotek z odsetkami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040FE49D" w14:textId="210BE197" w:rsidR="00035DD1" w:rsidRPr="00035DD1" w:rsidRDefault="00035DD1" w:rsidP="000D46A0">
            <w:pPr>
              <w:numPr>
                <w:ilvl w:val="0"/>
                <w:numId w:val="23"/>
              </w:numPr>
              <w:rPr>
                <w:rFonts w:asciiTheme="minorHAnsi" w:hAnsiTheme="minorHAnsi" w:cstheme="minorHAnsi"/>
              </w:rPr>
            </w:pPr>
            <w:r w:rsidRPr="00035DD1">
              <w:rPr>
                <w:rFonts w:asciiTheme="minorHAnsi" w:hAnsiTheme="minorHAnsi" w:cstheme="minorHAnsi"/>
              </w:rPr>
              <w:t>Zestawienie usuniętych pozycji i funkcja notatnika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1B64A601" w14:textId="07F70926" w:rsidR="00983F53" w:rsidRPr="00BA0972" w:rsidRDefault="00035DD1" w:rsidP="00035DD1">
            <w:pPr>
              <w:rPr>
                <w:rFonts w:asciiTheme="minorHAnsi" w:hAnsiTheme="minorHAnsi" w:cstheme="minorHAnsi"/>
                <w:b/>
                <w:bCs/>
              </w:rPr>
            </w:pPr>
            <w:r w:rsidRPr="00035DD1">
              <w:rPr>
                <w:rFonts w:asciiTheme="minorHAnsi" w:hAnsiTheme="minorHAnsi" w:cstheme="minorHAnsi"/>
                <w:b/>
                <w:bCs/>
              </w:rPr>
              <w:t>7. Blok pytań i odpowiedzi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5F61C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3EBFD216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84B50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2AA6963A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35D2"/>
    <w:multiLevelType w:val="multilevel"/>
    <w:tmpl w:val="DCAAF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E55FA3"/>
    <w:multiLevelType w:val="multilevel"/>
    <w:tmpl w:val="7012D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A75C75"/>
    <w:multiLevelType w:val="multilevel"/>
    <w:tmpl w:val="8146D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706CCA"/>
    <w:multiLevelType w:val="multilevel"/>
    <w:tmpl w:val="AF76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3505B0C"/>
    <w:multiLevelType w:val="multilevel"/>
    <w:tmpl w:val="4402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453020"/>
    <w:multiLevelType w:val="multilevel"/>
    <w:tmpl w:val="F588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3A26D9"/>
    <w:multiLevelType w:val="multilevel"/>
    <w:tmpl w:val="FBD6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3257BE"/>
    <w:multiLevelType w:val="multilevel"/>
    <w:tmpl w:val="B4FA8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9A0DD5"/>
    <w:multiLevelType w:val="multilevel"/>
    <w:tmpl w:val="CFC0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E0C20FB"/>
    <w:multiLevelType w:val="multilevel"/>
    <w:tmpl w:val="D9FAF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B7B69A4"/>
    <w:multiLevelType w:val="multilevel"/>
    <w:tmpl w:val="2EE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8D40730"/>
    <w:multiLevelType w:val="multilevel"/>
    <w:tmpl w:val="C3D2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A4423E5"/>
    <w:multiLevelType w:val="multilevel"/>
    <w:tmpl w:val="9EC0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B534319"/>
    <w:multiLevelType w:val="multilevel"/>
    <w:tmpl w:val="90B04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D537830"/>
    <w:multiLevelType w:val="multilevel"/>
    <w:tmpl w:val="522A9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EEF31CD"/>
    <w:multiLevelType w:val="multilevel"/>
    <w:tmpl w:val="6C069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3C1272E"/>
    <w:multiLevelType w:val="multilevel"/>
    <w:tmpl w:val="979C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7E6357C"/>
    <w:multiLevelType w:val="multilevel"/>
    <w:tmpl w:val="49826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A21466C"/>
    <w:multiLevelType w:val="multilevel"/>
    <w:tmpl w:val="9B743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F403314"/>
    <w:multiLevelType w:val="multilevel"/>
    <w:tmpl w:val="A9583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526AAE"/>
    <w:multiLevelType w:val="multilevel"/>
    <w:tmpl w:val="E5464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7B248D1"/>
    <w:multiLevelType w:val="multilevel"/>
    <w:tmpl w:val="89AC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0E0F36"/>
    <w:multiLevelType w:val="multilevel"/>
    <w:tmpl w:val="94E6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52299857">
    <w:abstractNumId w:val="0"/>
  </w:num>
  <w:num w:numId="2" w16cid:durableId="1717198993">
    <w:abstractNumId w:val="9"/>
  </w:num>
  <w:num w:numId="3" w16cid:durableId="592671281">
    <w:abstractNumId w:val="19"/>
  </w:num>
  <w:num w:numId="4" w16cid:durableId="838812547">
    <w:abstractNumId w:val="17"/>
  </w:num>
  <w:num w:numId="5" w16cid:durableId="670916222">
    <w:abstractNumId w:val="2"/>
  </w:num>
  <w:num w:numId="6" w16cid:durableId="1334332581">
    <w:abstractNumId w:val="11"/>
  </w:num>
  <w:num w:numId="7" w16cid:durableId="871764253">
    <w:abstractNumId w:val="8"/>
  </w:num>
  <w:num w:numId="8" w16cid:durableId="829057618">
    <w:abstractNumId w:val="1"/>
  </w:num>
  <w:num w:numId="9" w16cid:durableId="35159100">
    <w:abstractNumId w:val="20"/>
  </w:num>
  <w:num w:numId="10" w16cid:durableId="1728799999">
    <w:abstractNumId w:val="5"/>
  </w:num>
  <w:num w:numId="11" w16cid:durableId="1687517146">
    <w:abstractNumId w:val="4"/>
  </w:num>
  <w:num w:numId="12" w16cid:durableId="1924949508">
    <w:abstractNumId w:val="3"/>
  </w:num>
  <w:num w:numId="13" w16cid:durableId="1598712578">
    <w:abstractNumId w:val="16"/>
  </w:num>
  <w:num w:numId="14" w16cid:durableId="1870944892">
    <w:abstractNumId w:val="13"/>
  </w:num>
  <w:num w:numId="15" w16cid:durableId="410783983">
    <w:abstractNumId w:val="7"/>
  </w:num>
  <w:num w:numId="16" w16cid:durableId="855582782">
    <w:abstractNumId w:val="21"/>
  </w:num>
  <w:num w:numId="17" w16cid:durableId="575093065">
    <w:abstractNumId w:val="22"/>
  </w:num>
  <w:num w:numId="18" w16cid:durableId="1002971317">
    <w:abstractNumId w:val="15"/>
  </w:num>
  <w:num w:numId="19" w16cid:durableId="1988581626">
    <w:abstractNumId w:val="18"/>
  </w:num>
  <w:num w:numId="20" w16cid:durableId="408969211">
    <w:abstractNumId w:val="14"/>
  </w:num>
  <w:num w:numId="21" w16cid:durableId="124593042">
    <w:abstractNumId w:val="10"/>
  </w:num>
  <w:num w:numId="22" w16cid:durableId="1026102034">
    <w:abstractNumId w:val="12"/>
  </w:num>
  <w:num w:numId="23" w16cid:durableId="356659730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10240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27B30"/>
    <w:rsid w:val="00027E9A"/>
    <w:rsid w:val="00034E57"/>
    <w:rsid w:val="00035DD1"/>
    <w:rsid w:val="0003788A"/>
    <w:rsid w:val="00037FAE"/>
    <w:rsid w:val="00050DCB"/>
    <w:rsid w:val="0005267C"/>
    <w:rsid w:val="00060106"/>
    <w:rsid w:val="0006689B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D46A0"/>
    <w:rsid w:val="000E0350"/>
    <w:rsid w:val="000E14DA"/>
    <w:rsid w:val="000E596F"/>
    <w:rsid w:val="000F1D70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86D93"/>
    <w:rsid w:val="00190933"/>
    <w:rsid w:val="001A59D5"/>
    <w:rsid w:val="001B6030"/>
    <w:rsid w:val="001B7CAF"/>
    <w:rsid w:val="001C3A49"/>
    <w:rsid w:val="001C61CF"/>
    <w:rsid w:val="001C720C"/>
    <w:rsid w:val="001D01DA"/>
    <w:rsid w:val="001D3E8C"/>
    <w:rsid w:val="001D4F53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2704C"/>
    <w:rsid w:val="00252321"/>
    <w:rsid w:val="002630FA"/>
    <w:rsid w:val="00274051"/>
    <w:rsid w:val="0027701B"/>
    <w:rsid w:val="0027716A"/>
    <w:rsid w:val="002815F3"/>
    <w:rsid w:val="00282C66"/>
    <w:rsid w:val="0029782E"/>
    <w:rsid w:val="002A3B0C"/>
    <w:rsid w:val="002A7F96"/>
    <w:rsid w:val="002B04C2"/>
    <w:rsid w:val="002B62B4"/>
    <w:rsid w:val="002B7D2C"/>
    <w:rsid w:val="002D1B6A"/>
    <w:rsid w:val="002D2EC6"/>
    <w:rsid w:val="002E26A8"/>
    <w:rsid w:val="002E5D7A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3B23"/>
    <w:rsid w:val="00375548"/>
    <w:rsid w:val="00375CD4"/>
    <w:rsid w:val="003B1729"/>
    <w:rsid w:val="003C18ED"/>
    <w:rsid w:val="003C238A"/>
    <w:rsid w:val="003C69E8"/>
    <w:rsid w:val="003D5207"/>
    <w:rsid w:val="003F1A55"/>
    <w:rsid w:val="003F2C2A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3389A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1D"/>
    <w:rsid w:val="00671DF1"/>
    <w:rsid w:val="006934B7"/>
    <w:rsid w:val="006A2259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820D4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028F0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2F2D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A0972"/>
    <w:rsid w:val="00BD2C5F"/>
    <w:rsid w:val="00BD6FB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16A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C3AD6"/>
    <w:rsid w:val="00DD1552"/>
    <w:rsid w:val="00DE56B0"/>
    <w:rsid w:val="00DE615A"/>
    <w:rsid w:val="00DF122F"/>
    <w:rsid w:val="00E13081"/>
    <w:rsid w:val="00E1535D"/>
    <w:rsid w:val="00E175B0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EF4747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44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9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2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82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8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310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68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46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3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8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032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34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21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90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0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61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3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64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09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8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4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8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01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65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3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81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15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77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0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26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0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3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8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4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0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42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2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7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2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8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5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75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2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48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6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53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68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72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69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49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01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11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56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8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59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4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02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4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5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1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75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96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11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64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40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63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64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62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57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0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6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12</cp:revision>
  <cp:lastPrinted>2016-02-14T22:35:00Z</cp:lastPrinted>
  <dcterms:created xsi:type="dcterms:W3CDTF">2023-11-10T13:17:00Z</dcterms:created>
  <dcterms:modified xsi:type="dcterms:W3CDTF">2025-05-20T09:22:00Z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