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Systemu AdAS</w:t>
            </w:r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42F88E45" w:rsidR="00671DF1" w:rsidRPr="000E14DA" w:rsidRDefault="005368A4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5368A4">
              <w:rPr>
                <w:rFonts w:cs="Calibri"/>
                <w:b/>
                <w:bCs/>
                <w:sz w:val="40"/>
                <w:szCs w:val="40"/>
              </w:rPr>
              <w:t xml:space="preserve">FAKTUROWANIE I KOREKTY W PRAKTYCE </w:t>
            </w:r>
            <w:r>
              <w:rPr>
                <w:rFonts w:cs="Calibri"/>
                <w:b/>
                <w:bCs/>
                <w:sz w:val="40"/>
                <w:szCs w:val="40"/>
              </w:rPr>
              <w:br/>
            </w:r>
            <w:r w:rsidRPr="005368A4">
              <w:rPr>
                <w:rFonts w:cs="Calibri"/>
                <w:b/>
                <w:bCs/>
                <w:sz w:val="40"/>
                <w:szCs w:val="40"/>
              </w:rPr>
              <w:t xml:space="preserve">– </w:t>
            </w:r>
            <w:r w:rsidRPr="005368A4">
              <w:rPr>
                <w:rFonts w:cs="Calibri"/>
                <w:sz w:val="40"/>
                <w:szCs w:val="40"/>
              </w:rPr>
              <w:t>AKTUALNE ZMIANY I NAJCZĘSTSZE PROBLEMY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D2726C2" w:rsidR="00671DF1" w:rsidRPr="005E063F" w:rsidRDefault="0013313F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8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5368A4">
              <w:rPr>
                <w:rFonts w:cs="Calibri"/>
                <w:b/>
                <w:bCs/>
                <w:sz w:val="24"/>
                <w:szCs w:val="24"/>
              </w:rPr>
              <w:t>kwietnia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13ABC3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5368A4">
              <w:rPr>
                <w:rFonts w:cs="Calibri"/>
                <w:b/>
                <w:sz w:val="24"/>
                <w:szCs w:val="24"/>
              </w:rPr>
              <w:t>1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5368A4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CD6DD9B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13313F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13313F">
              <w:rPr>
                <w:rFonts w:cs="Calibri"/>
                <w:b/>
                <w:bCs/>
                <w:sz w:val="24"/>
                <w:szCs w:val="24"/>
              </w:rPr>
              <w:t>04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5840D5CC" w14:textId="77777777" w:rsidR="00065755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>żytkownicy modułu F</w:t>
            </w:r>
            <w:r w:rsidR="00065755">
              <w:rPr>
                <w:rFonts w:cstheme="minorBidi"/>
                <w:sz w:val="23"/>
                <w:szCs w:val="23"/>
              </w:rPr>
              <w:t>aktury</w:t>
            </w:r>
            <w:r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="00065755">
              <w:rPr>
                <w:rFonts w:cstheme="minorBidi"/>
                <w:sz w:val="23"/>
                <w:szCs w:val="23"/>
              </w:rPr>
              <w:t xml:space="preserve">i rejestry Vat </w:t>
            </w:r>
            <w:r w:rsidRPr="1186C8E0">
              <w:rPr>
                <w:rFonts w:cstheme="minorBidi"/>
                <w:sz w:val="23"/>
                <w:szCs w:val="23"/>
              </w:rPr>
              <w:t>oraz</w:t>
            </w:r>
            <w:r w:rsidR="00065755">
              <w:rPr>
                <w:rFonts w:cstheme="minorBidi"/>
                <w:sz w:val="23"/>
                <w:szCs w:val="23"/>
              </w:rPr>
              <w:t xml:space="preserve"> osoby</w:t>
            </w:r>
            <w:r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="00065755" w:rsidRPr="00065755">
              <w:rPr>
                <w:rFonts w:cstheme="minorBidi"/>
                <w:sz w:val="23"/>
                <w:szCs w:val="23"/>
              </w:rPr>
              <w:t>które są lub będą zobowiązane rozliczać lub brać udział w rozliczeniu podatku VAT</w:t>
            </w:r>
          </w:p>
          <w:p w14:paraId="4BFE3F6E" w14:textId="4A56DFF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7E64DED3" w14:textId="3817F841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</w:t>
            </w:r>
            <w:r w:rsidR="00065755">
              <w:rPr>
                <w:rFonts w:cstheme="minorBidi"/>
                <w:sz w:val="23"/>
                <w:szCs w:val="23"/>
              </w:rPr>
              <w:t>Faktury</w:t>
            </w:r>
          </w:p>
          <w:p w14:paraId="7EC53411" w14:textId="0A9BAC3C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>w trakcie i po webinarze</w:t>
            </w:r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857C93">
        <w:trPr>
          <w:trHeight w:val="1266"/>
        </w:trPr>
        <w:tc>
          <w:tcPr>
            <w:tcW w:w="9968" w:type="dxa"/>
            <w:gridSpan w:val="4"/>
            <w:shd w:val="clear" w:color="auto" w:fill="FFFFFF" w:themeFill="background1"/>
          </w:tcPr>
          <w:p w14:paraId="6BC8BE85" w14:textId="624ADBDA" w:rsidR="00B04BD3" w:rsidRPr="005368A4" w:rsidRDefault="00B04BD3" w:rsidP="0058653B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Bidi"/>
                <w:sz w:val="2"/>
                <w:szCs w:val="2"/>
              </w:rPr>
            </w:pPr>
          </w:p>
          <w:p w14:paraId="1398F39D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1. Dokumenty zbiorcze WEW i RO.</w:t>
            </w:r>
          </w:p>
          <w:p w14:paraId="021EAAFB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2. Faktury walutowe.</w:t>
            </w:r>
          </w:p>
          <w:p w14:paraId="0BC2C394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3. Faktury zaliczkowe.</w:t>
            </w:r>
          </w:p>
          <w:p w14:paraId="56B8C19A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4. Faktury korygujące nabywcę – zmiany.</w:t>
            </w:r>
          </w:p>
          <w:p w14:paraId="129DF7FB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5. Faktury na współwłaścicieli.</w:t>
            </w:r>
          </w:p>
          <w:p w14:paraId="14A9234A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6. Faktury korygujące dane formalne – rodzaj należności.</w:t>
            </w:r>
          </w:p>
          <w:p w14:paraId="5B66BAB1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7. Korekty do faktur korygujących.</w:t>
            </w:r>
          </w:p>
          <w:p w14:paraId="15822349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8. Przebieg aktualizacyjny dla numerów FK.</w:t>
            </w:r>
          </w:p>
          <w:p w14:paraId="274C6170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9. Kwoty na deklaracji zbiorczej – sposoby podsumowania.</w:t>
            </w:r>
          </w:p>
          <w:p w14:paraId="7FBC7892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 xml:space="preserve">10. Emisja (specyfikacja) i cofanie emisji do Kart kontowych. </w:t>
            </w:r>
          </w:p>
          <w:p w14:paraId="4723D5C9" w14:textId="77777777" w:rsidR="005368A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11. Przelewy bankowe</w:t>
            </w:r>
          </w:p>
          <w:p w14:paraId="1B64A601" w14:textId="70823E66" w:rsidR="00C45E54" w:rsidRPr="005368A4" w:rsidRDefault="005368A4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368A4">
              <w:rPr>
                <w:rFonts w:cs="Calibri"/>
                <w:color w:val="000000" w:themeColor="text1"/>
              </w:rPr>
              <w:t>12.</w:t>
            </w:r>
            <w:r w:rsidR="00EF3746" w:rsidRPr="005368A4">
              <w:rPr>
                <w:rFonts w:cs="Calibri"/>
                <w:color w:val="000000" w:themeColor="text1"/>
              </w:rPr>
              <w:t>Blok pytań i odpowiedzi.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120331F2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 w:history="1">
              <w:r w:rsidR="0058653B" w:rsidRPr="009C1BE4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www.szkolenia-tensoft.pl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lastRenderedPageBreak/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5CC7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16F60796" w14:textId="77777777" w:rsidR="00771683" w:rsidRDefault="00771683" w:rsidP="002174C8">
      <w:pPr>
        <w:spacing w:after="0" w:line="240" w:lineRule="auto"/>
      </w:pPr>
      <w:r>
        <w:continuationSeparator/>
      </w:r>
    </w:p>
  </w:endnote>
  <w:endnote w:type="continuationNotice" w:id="1">
    <w:p w14:paraId="1498370A" w14:textId="77777777" w:rsidR="007B263C" w:rsidRDefault="007B26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1F159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26151BEA" w14:textId="77777777" w:rsidR="00771683" w:rsidRDefault="00771683" w:rsidP="002174C8">
      <w:pPr>
        <w:spacing w:after="0" w:line="240" w:lineRule="auto"/>
      </w:pPr>
      <w:r>
        <w:continuationSeparator/>
      </w:r>
    </w:p>
  </w:footnote>
  <w:footnote w:type="continuationNotice" w:id="1">
    <w:p w14:paraId="183A8AB5" w14:textId="77777777" w:rsidR="007B263C" w:rsidRDefault="007B26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16"/>
  </w:num>
  <w:num w:numId="3" w16cid:durableId="881677196">
    <w:abstractNumId w:val="14"/>
  </w:num>
  <w:num w:numId="4" w16cid:durableId="1740709669">
    <w:abstractNumId w:val="24"/>
  </w:num>
  <w:num w:numId="5" w16cid:durableId="1961450647">
    <w:abstractNumId w:val="21"/>
  </w:num>
  <w:num w:numId="6" w16cid:durableId="848368923">
    <w:abstractNumId w:val="3"/>
  </w:num>
  <w:num w:numId="7" w16cid:durableId="581531235">
    <w:abstractNumId w:val="12"/>
  </w:num>
  <w:num w:numId="8" w16cid:durableId="239222536">
    <w:abstractNumId w:val="13"/>
  </w:num>
  <w:num w:numId="9" w16cid:durableId="1737433689">
    <w:abstractNumId w:val="26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5"/>
  </w:num>
  <w:num w:numId="14" w16cid:durableId="1718968088">
    <w:abstractNumId w:val="4"/>
  </w:num>
  <w:num w:numId="15" w16cid:durableId="1129396597">
    <w:abstractNumId w:val="33"/>
  </w:num>
  <w:num w:numId="16" w16cid:durableId="439181933">
    <w:abstractNumId w:val="27"/>
  </w:num>
  <w:num w:numId="17" w16cid:durableId="1851482749">
    <w:abstractNumId w:val="17"/>
  </w:num>
  <w:num w:numId="18" w16cid:durableId="348606943">
    <w:abstractNumId w:val="6"/>
  </w:num>
  <w:num w:numId="19" w16cid:durableId="1318606975">
    <w:abstractNumId w:val="32"/>
  </w:num>
  <w:num w:numId="20" w16cid:durableId="425155873">
    <w:abstractNumId w:val="28"/>
  </w:num>
  <w:num w:numId="21" w16cid:durableId="1014302510">
    <w:abstractNumId w:val="23"/>
  </w:num>
  <w:num w:numId="22" w16cid:durableId="1787116082">
    <w:abstractNumId w:val="11"/>
  </w:num>
  <w:num w:numId="23" w16cid:durableId="1667825670">
    <w:abstractNumId w:val="20"/>
  </w:num>
  <w:num w:numId="24" w16cid:durableId="776800173">
    <w:abstractNumId w:val="19"/>
  </w:num>
  <w:num w:numId="25" w16cid:durableId="1249459543">
    <w:abstractNumId w:val="30"/>
  </w:num>
  <w:num w:numId="26" w16cid:durableId="1790054191">
    <w:abstractNumId w:val="29"/>
  </w:num>
  <w:num w:numId="27" w16cid:durableId="1552420086">
    <w:abstractNumId w:val="15"/>
  </w:num>
  <w:num w:numId="28" w16cid:durableId="1325167176">
    <w:abstractNumId w:val="1"/>
  </w:num>
  <w:num w:numId="29" w16cid:durableId="497382982">
    <w:abstractNumId w:val="22"/>
  </w:num>
  <w:num w:numId="30" w16cid:durableId="366493714">
    <w:abstractNumId w:val="34"/>
  </w:num>
  <w:num w:numId="31" w16cid:durableId="668214581">
    <w:abstractNumId w:val="31"/>
  </w:num>
  <w:num w:numId="32" w16cid:durableId="504709952">
    <w:abstractNumId w:val="18"/>
  </w:num>
  <w:num w:numId="33" w16cid:durableId="136530910">
    <w:abstractNumId w:val="25"/>
  </w:num>
  <w:num w:numId="34" w16cid:durableId="1027832033">
    <w:abstractNumId w:val="0"/>
  </w:num>
  <w:num w:numId="35" w16cid:durableId="1967080401">
    <w:abstractNumId w:val="10"/>
  </w:num>
  <w:num w:numId="36" w16cid:durableId="124618398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2161">
      <o:colormenu v:ext="edit" fillcolor="none [3212]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5DD2"/>
    <w:rsid w:val="00034E57"/>
    <w:rsid w:val="00050DCB"/>
    <w:rsid w:val="0005267C"/>
    <w:rsid w:val="00065755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3313F"/>
    <w:rsid w:val="00141B34"/>
    <w:rsid w:val="00142195"/>
    <w:rsid w:val="00145D63"/>
    <w:rsid w:val="00151C45"/>
    <w:rsid w:val="001730CF"/>
    <w:rsid w:val="00174834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2E77E9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477B4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368A4"/>
    <w:rsid w:val="00543C18"/>
    <w:rsid w:val="00575F1F"/>
    <w:rsid w:val="0058653B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263C"/>
    <w:rsid w:val="007B47BB"/>
    <w:rsid w:val="007F75B0"/>
    <w:rsid w:val="00804AC6"/>
    <w:rsid w:val="00806C00"/>
    <w:rsid w:val="0081178C"/>
    <w:rsid w:val="00846633"/>
    <w:rsid w:val="00853B3C"/>
    <w:rsid w:val="00857C93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1773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576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B7393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</cp:revision>
  <cp:lastPrinted>2016-02-14T22:35:00Z</cp:lastPrinted>
  <dcterms:created xsi:type="dcterms:W3CDTF">2025-03-11T07:31:00Z</dcterms:created>
  <dcterms:modified xsi:type="dcterms:W3CDTF">2025-03-12T07:25:00Z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