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5FB6328A" w:rsidR="00671DF1" w:rsidRPr="000E14DA" w:rsidRDefault="005F4D8F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254D5C">
              <w:rPr>
                <w:rFonts w:cs="Calibri"/>
                <w:b/>
                <w:sz w:val="52"/>
                <w:szCs w:val="32"/>
              </w:rPr>
              <w:t xml:space="preserve">PROJEKTOWANIE BUDŻETU </w:t>
            </w:r>
            <w:r>
              <w:rPr>
                <w:rFonts w:cs="Calibri"/>
                <w:b/>
                <w:sz w:val="52"/>
                <w:szCs w:val="32"/>
              </w:rPr>
              <w:t>NA 202</w:t>
            </w:r>
            <w:r w:rsidR="005D31C6">
              <w:rPr>
                <w:rFonts w:cs="Calibri"/>
                <w:b/>
                <w:sz w:val="52"/>
                <w:szCs w:val="32"/>
              </w:rPr>
              <w:t>4</w:t>
            </w:r>
            <w:r>
              <w:rPr>
                <w:rFonts w:cs="Calibri"/>
                <w:b/>
                <w:sz w:val="52"/>
                <w:szCs w:val="32"/>
              </w:rPr>
              <w:t xml:space="preserve"> ROK</w:t>
            </w:r>
            <w:r>
              <w:rPr>
                <w:rFonts w:cs="Calibri"/>
                <w:b/>
                <w:sz w:val="48"/>
                <w:szCs w:val="28"/>
              </w:rPr>
              <w:br/>
            </w:r>
            <w:r w:rsidRPr="00024ACC">
              <w:rPr>
                <w:rFonts w:cs="Calibri"/>
                <w:bCs/>
                <w:sz w:val="52"/>
                <w:szCs w:val="32"/>
              </w:rPr>
              <w:t>W SYSTEMIE ADAS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6F1CD2F4" w:rsidR="00671DF1" w:rsidRPr="005E063F" w:rsidRDefault="005D31C6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</w:t>
            </w:r>
            <w:r w:rsidR="00542CD3">
              <w:rPr>
                <w:rFonts w:cs="Calibri"/>
                <w:b/>
                <w:sz w:val="24"/>
                <w:szCs w:val="24"/>
              </w:rPr>
              <w:t>7</w:t>
            </w:r>
            <w:r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5F4D8F">
              <w:rPr>
                <w:rFonts w:cs="Calibri"/>
                <w:b/>
                <w:sz w:val="24"/>
                <w:szCs w:val="24"/>
              </w:rPr>
              <w:t>września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>
              <w:rPr>
                <w:rFonts w:cs="Calibri"/>
                <w:b/>
                <w:sz w:val="24"/>
                <w:szCs w:val="24"/>
              </w:rPr>
              <w:t>3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1CDFF1AD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AB6969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</w:t>
            </w:r>
            <w:r w:rsidR="005F4D8F">
              <w:rPr>
                <w:rFonts w:cs="Calibri"/>
                <w:b/>
                <w:sz w:val="24"/>
                <w:szCs w:val="24"/>
              </w:rPr>
              <w:t xml:space="preserve"> 1</w:t>
            </w:r>
            <w:r w:rsidR="005D31C6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5F4D8F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5D31C6">
              <w:rPr>
                <w:rFonts w:cs="Calibri"/>
                <w:b/>
                <w:sz w:val="24"/>
                <w:szCs w:val="24"/>
              </w:rPr>
              <w:t>3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685FF605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B04BD3">
              <w:rPr>
                <w:rFonts w:cstheme="minorHAnsi"/>
                <w:i/>
                <w:sz w:val="24"/>
                <w:szCs w:val="24"/>
              </w:rPr>
              <w:t>a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C45E54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C724568" w14:textId="77777777" w:rsidR="005F4D8F" w:rsidRPr="001B6030" w:rsidRDefault="005F4D8F" w:rsidP="005F4D8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użytkownicy modułu FK</w:t>
            </w:r>
            <w:r>
              <w:rPr>
                <w:rFonts w:cstheme="minorHAnsi"/>
                <w:sz w:val="23"/>
                <w:szCs w:val="23"/>
              </w:rPr>
              <w:t xml:space="preserve">/Budżet, </w:t>
            </w:r>
          </w:p>
          <w:p w14:paraId="26DD99CC" w14:textId="77777777" w:rsidR="005F4D8F" w:rsidRPr="001B6030" w:rsidRDefault="005F4D8F" w:rsidP="005F4D8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Finansowo-Budżetowych, </w:t>
            </w:r>
          </w:p>
          <w:p w14:paraId="1E61F9FC" w14:textId="77777777" w:rsidR="005F4D8F" w:rsidRPr="001B6030" w:rsidRDefault="005F4D8F" w:rsidP="005F4D8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Główni księgowi i pracownicy działów finansowo-księgowych.</w:t>
            </w:r>
          </w:p>
          <w:p w14:paraId="20AAF0EC" w14:textId="37CF6A42" w:rsidR="00C45E54" w:rsidRPr="00021D05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C45E54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C45E54" w:rsidRPr="005E063F" w:rsidRDefault="00C45E54" w:rsidP="005F4D8F">
            <w:pPr>
              <w:shd w:val="clear" w:color="auto" w:fill="FFFFFF" w:themeFill="background1"/>
              <w:tabs>
                <w:tab w:val="left" w:pos="3540"/>
              </w:tabs>
              <w:spacing w:after="0" w:line="36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C45E54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380DCE3B" w14:textId="77777777" w:rsidR="005F4D8F" w:rsidRPr="001B6030" w:rsidRDefault="005F4D8F" w:rsidP="005F4D8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1B6030">
              <w:rPr>
                <w:rFonts w:cstheme="minorHAnsi"/>
                <w:b/>
                <w:sz w:val="23"/>
                <w:szCs w:val="23"/>
              </w:rPr>
              <w:t>usprawnienie</w:t>
            </w:r>
            <w:r w:rsidRPr="001B6030">
              <w:rPr>
                <w:rFonts w:cstheme="minorHAnsi"/>
                <w:sz w:val="23"/>
                <w:szCs w:val="23"/>
              </w:rPr>
              <w:t xml:space="preserve"> pracy </w:t>
            </w:r>
            <w:r>
              <w:rPr>
                <w:rFonts w:cstheme="minorHAnsi"/>
                <w:sz w:val="23"/>
                <w:szCs w:val="23"/>
              </w:rPr>
              <w:t>w zakresie budżetowania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04AD8123" w14:textId="77777777" w:rsidR="005F4D8F" w:rsidRPr="001B6030" w:rsidRDefault="005F4D8F" w:rsidP="005F4D8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</w:t>
            </w:r>
            <w:r>
              <w:rPr>
                <w:rFonts w:cstheme="minorHAnsi"/>
                <w:sz w:val="23"/>
                <w:szCs w:val="23"/>
              </w:rPr>
              <w:t xml:space="preserve"> i funkcji w zakresie przygotowania sprawozdań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0F3FBBB6" w14:textId="77777777" w:rsidR="005F4D8F" w:rsidRPr="001B6030" w:rsidRDefault="005F4D8F" w:rsidP="005F4D8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>kontakt z ekspertem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1B10FE1A" w:rsidR="00C45E54" w:rsidRPr="005E063F" w:rsidRDefault="005F4D8F" w:rsidP="005F4D8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Pr="001B6030">
              <w:rPr>
                <w:rFonts w:cstheme="minorHAnsi"/>
                <w:bCs/>
                <w:sz w:val="23"/>
                <w:szCs w:val="23"/>
              </w:rPr>
              <w:t>w trakcie i po webinarze.</w:t>
            </w:r>
          </w:p>
        </w:tc>
      </w:tr>
      <w:tr w:rsidR="00C45E54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C45E54" w:rsidRPr="005E063F" w:rsidRDefault="00C45E54" w:rsidP="005F4D8F">
            <w:pPr>
              <w:shd w:val="clear" w:color="auto" w:fill="FFFFFF" w:themeFill="background1"/>
              <w:tabs>
                <w:tab w:val="left" w:pos="3540"/>
              </w:tabs>
              <w:spacing w:line="276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C45E54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3AFDE778" w14:textId="77777777" w:rsidR="00C45E54" w:rsidRDefault="00C45E54" w:rsidP="00C45E54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"/>
                <w:szCs w:val="2"/>
              </w:rPr>
            </w:pPr>
          </w:p>
          <w:p w14:paraId="1A9CFE71" w14:textId="38B9DA5A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b/>
                <w:bCs/>
                <w:sz w:val="23"/>
                <w:szCs w:val="23"/>
              </w:rPr>
              <w:t>1.</w:t>
            </w:r>
            <w:r w:rsidRPr="00024ACC">
              <w:rPr>
                <w:rFonts w:cstheme="minorHAnsi"/>
                <w:sz w:val="23"/>
                <w:szCs w:val="23"/>
              </w:rPr>
              <w:t xml:space="preserve"> </w:t>
            </w:r>
            <w:r w:rsidRPr="00024ACC">
              <w:rPr>
                <w:rFonts w:cstheme="minorHAnsi"/>
                <w:b/>
                <w:bCs/>
                <w:sz w:val="23"/>
                <w:szCs w:val="23"/>
              </w:rPr>
              <w:t>Automatyzacja w zakresie projektowania budżetu.</w:t>
            </w:r>
          </w:p>
          <w:p w14:paraId="13DA0155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2. Procedowanie wniosku budżetowego - jednostka/wydział.</w:t>
            </w:r>
          </w:p>
          <w:p w14:paraId="2D71C9E9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3. Procedowanie wniosku o zmianę planu budżetowego - jednostka/wydział.</w:t>
            </w:r>
          </w:p>
          <w:p w14:paraId="015BB3AF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b/>
                <w:bCs/>
                <w:sz w:val="23"/>
                <w:szCs w:val="23"/>
              </w:rPr>
              <w:t>4.</w:t>
            </w:r>
            <w:r w:rsidRPr="00024ACC">
              <w:rPr>
                <w:rFonts w:cstheme="minorHAnsi"/>
                <w:sz w:val="23"/>
                <w:szCs w:val="23"/>
              </w:rPr>
              <w:t xml:space="preserve"> </w:t>
            </w:r>
            <w:r w:rsidRPr="00024ACC">
              <w:rPr>
                <w:rFonts w:cstheme="minorHAnsi"/>
                <w:b/>
                <w:bCs/>
                <w:sz w:val="23"/>
                <w:szCs w:val="23"/>
              </w:rPr>
              <w:t>Procedowanie wniosków budżetowych-role Organu:</w:t>
            </w:r>
          </w:p>
          <w:p w14:paraId="3608F15A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a) zwrócenie wniosku do poprawy, </w:t>
            </w:r>
          </w:p>
          <w:p w14:paraId="101FED0E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b) odrzucenie wniosku, </w:t>
            </w:r>
          </w:p>
          <w:p w14:paraId="33D5EB7B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c) akceptacja wniosku. </w:t>
            </w:r>
          </w:p>
          <w:p w14:paraId="30B7ACC5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b/>
                <w:bCs/>
                <w:sz w:val="23"/>
                <w:szCs w:val="23"/>
              </w:rPr>
            </w:pPr>
            <w:r w:rsidRPr="00024ACC">
              <w:rPr>
                <w:rFonts w:cstheme="minorHAnsi"/>
                <w:b/>
                <w:bCs/>
                <w:sz w:val="23"/>
                <w:szCs w:val="23"/>
              </w:rPr>
              <w:t>5. Procedowanie wniosków o zmianę planu budżetowego-role Organu:</w:t>
            </w:r>
          </w:p>
          <w:p w14:paraId="116BC84D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a) zwrócenie wniosku do poprawy, </w:t>
            </w:r>
          </w:p>
          <w:p w14:paraId="6EEFF76E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b) odrzucenie wniosku, </w:t>
            </w:r>
          </w:p>
          <w:p w14:paraId="06F41F6A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c) akceptacja wniosku. </w:t>
            </w:r>
          </w:p>
          <w:p w14:paraId="5E65E113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b/>
                <w:bCs/>
                <w:sz w:val="23"/>
                <w:szCs w:val="23"/>
              </w:rPr>
            </w:pPr>
            <w:r w:rsidRPr="00024ACC">
              <w:rPr>
                <w:rFonts w:cstheme="minorHAnsi"/>
                <w:b/>
                <w:bCs/>
                <w:sz w:val="23"/>
                <w:szCs w:val="23"/>
              </w:rPr>
              <w:t xml:space="preserve">6.Przygotowanie projektu budżetu: </w:t>
            </w:r>
          </w:p>
          <w:p w14:paraId="05787F41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a) utworzenie projektu ręcznie, </w:t>
            </w:r>
          </w:p>
          <w:p w14:paraId="7AB6A2EC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b) utworzenie projektu na bazie wniosków, </w:t>
            </w:r>
          </w:p>
          <w:p w14:paraId="4B952E6C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c) utworzenie projektu na bazie danych z lat poprzednich,</w:t>
            </w:r>
          </w:p>
          <w:p w14:paraId="3522B449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d) zatwierdzanie projektu.</w:t>
            </w:r>
          </w:p>
          <w:p w14:paraId="0F6B2033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7.Tworzenie eksportu do Bestii. </w:t>
            </w:r>
          </w:p>
          <w:p w14:paraId="1BBF098A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8. Przygot</w:t>
            </w:r>
            <w:r>
              <w:rPr>
                <w:rFonts w:cstheme="minorHAnsi"/>
                <w:sz w:val="23"/>
                <w:szCs w:val="23"/>
              </w:rPr>
              <w:t>o</w:t>
            </w:r>
            <w:r w:rsidRPr="00024ACC">
              <w:rPr>
                <w:rFonts w:cstheme="minorHAnsi"/>
                <w:sz w:val="23"/>
                <w:szCs w:val="23"/>
              </w:rPr>
              <w:t>wanie projektu w FK.</w:t>
            </w:r>
          </w:p>
          <w:p w14:paraId="0ADDB1C7" w14:textId="065CFF46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 xml:space="preserve">9. </w:t>
            </w:r>
            <w:r w:rsidR="005D31C6">
              <w:rPr>
                <w:rFonts w:cstheme="minorHAnsi"/>
                <w:sz w:val="23"/>
                <w:szCs w:val="23"/>
              </w:rPr>
              <w:t>Założenia systemu</w:t>
            </w:r>
            <w:r w:rsidRPr="00024ACC">
              <w:rPr>
                <w:rFonts w:cstheme="minorHAnsi"/>
                <w:sz w:val="23"/>
                <w:szCs w:val="23"/>
              </w:rPr>
              <w:t xml:space="preserve"> eBudżet.</w:t>
            </w:r>
          </w:p>
          <w:p w14:paraId="75F9CD12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10.Przygotowanie Wieloletniej Prognozy Finansowej na podstawie uchwały.</w:t>
            </w:r>
          </w:p>
          <w:p w14:paraId="0B3D2B12" w14:textId="77777777" w:rsidR="005F4D8F" w:rsidRPr="00024ACC" w:rsidRDefault="005F4D8F" w:rsidP="005F4D8F">
            <w:pPr>
              <w:spacing w:after="0" w:line="276" w:lineRule="auto"/>
              <w:rPr>
                <w:rFonts w:cstheme="minorHAnsi"/>
                <w:sz w:val="23"/>
                <w:szCs w:val="23"/>
              </w:rPr>
            </w:pPr>
            <w:r w:rsidRPr="00024ACC">
              <w:rPr>
                <w:rFonts w:cstheme="minorHAnsi"/>
                <w:sz w:val="23"/>
                <w:szCs w:val="23"/>
              </w:rPr>
              <w:t>11. Blok pytań i odpowiedzi.</w:t>
            </w:r>
          </w:p>
          <w:p w14:paraId="1B64A601" w14:textId="77777777" w:rsidR="00C45E54" w:rsidRPr="001B6030" w:rsidRDefault="00C45E54" w:rsidP="00C45E54">
            <w:pPr>
              <w:spacing w:after="0" w:line="240" w:lineRule="auto"/>
              <w:rPr>
                <w:sz w:val="8"/>
                <w:szCs w:val="8"/>
                <w:lang w:eastAsia="pl-PL"/>
              </w:rPr>
            </w:pPr>
          </w:p>
        </w:tc>
      </w:tr>
      <w:tr w:rsidR="00C45E54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C45E54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C45E54" w:rsidRPr="001B6030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Szkoleniowcy dysponują wiedzą z zakresu przepisów prawa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>co znacząco ułatwia przekazywanie informacji, nie tylko pod kątem funkcjonalnym systemów.</w:t>
            </w:r>
          </w:p>
        </w:tc>
      </w:tr>
      <w:tr w:rsidR="00C45E54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45E54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50624731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="005F4D8F" w:rsidRPr="00D8727A">
                <w:rPr>
                  <w:rStyle w:val="Hipercze"/>
                  <w:rFonts w:cstheme="minorHAnsi"/>
                  <w:b/>
                  <w:i/>
                  <w:szCs w:val="18"/>
                </w:rPr>
                <w:t>www.szkolenia-tensoft.pl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</w:t>
            </w:r>
            <w:r>
              <w:rPr>
                <w:rFonts w:cstheme="minorHAnsi"/>
                <w:szCs w:val="18"/>
              </w:rPr>
              <w:t>-</w:t>
            </w:r>
          </w:p>
        </w:tc>
      </w:tr>
      <w:tr w:rsidR="00C45E54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C45E54" w:rsidRPr="005E063F" w:rsidRDefault="00C45E54" w:rsidP="00C45E54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45E54" w:rsidRPr="005E063F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45E54" w:rsidRPr="00375548" w:rsidRDefault="00C45E54" w:rsidP="00C45E54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5"/>
      <w:footerReference w:type="first" r:id="rId16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1662381">
    <w:abstractNumId w:val="6"/>
  </w:num>
  <w:num w:numId="2" w16cid:durableId="1324433180">
    <w:abstractNumId w:val="10"/>
  </w:num>
  <w:num w:numId="3" w16cid:durableId="1615554470">
    <w:abstractNumId w:val="9"/>
  </w:num>
  <w:num w:numId="4" w16cid:durableId="1145581969">
    <w:abstractNumId w:val="4"/>
  </w:num>
  <w:num w:numId="5" w16cid:durableId="1953854057">
    <w:abstractNumId w:val="1"/>
  </w:num>
  <w:num w:numId="6" w16cid:durableId="1981425206">
    <w:abstractNumId w:val="7"/>
  </w:num>
  <w:num w:numId="7" w16cid:durableId="1268079058">
    <w:abstractNumId w:val="12"/>
  </w:num>
  <w:num w:numId="8" w16cid:durableId="1259758275">
    <w:abstractNumId w:val="11"/>
  </w:num>
  <w:num w:numId="9" w16cid:durableId="563028051">
    <w:abstractNumId w:val="5"/>
  </w:num>
  <w:num w:numId="10" w16cid:durableId="573012028">
    <w:abstractNumId w:val="8"/>
  </w:num>
  <w:num w:numId="11" w16cid:durableId="735543275">
    <w:abstractNumId w:val="0"/>
  </w:num>
  <w:num w:numId="12" w16cid:durableId="1309362213">
    <w:abstractNumId w:val="3"/>
  </w:num>
  <w:num w:numId="13" w16cid:durableId="20664988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601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59FA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2CD3"/>
    <w:rsid w:val="00543C18"/>
    <w:rsid w:val="00575F1F"/>
    <w:rsid w:val="005914E3"/>
    <w:rsid w:val="005945CE"/>
    <w:rsid w:val="005B5B99"/>
    <w:rsid w:val="005D0AAE"/>
    <w:rsid w:val="005D31C6"/>
    <w:rsid w:val="005D373F"/>
    <w:rsid w:val="005E063F"/>
    <w:rsid w:val="005E43DE"/>
    <w:rsid w:val="005E7226"/>
    <w:rsid w:val="005F0B5A"/>
    <w:rsid w:val="005F4D8F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04BD3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352A7"/>
    <w:rsid w:val="00C45E54"/>
    <w:rsid w:val="00C5180E"/>
    <w:rsid w:val="00C53631"/>
    <w:rsid w:val="00C626DE"/>
    <w:rsid w:val="00C83EF4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12D8E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E3B6E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E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E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EF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-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9D52C5-1185-466B-BF01-C755C09472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33EBAA-09A8-47BC-BF92-235D16A67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CF90AF-CEDD-48A2-A687-7923C3801071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3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50</cp:revision>
  <cp:lastPrinted>2016-02-14T22:35:00Z</cp:lastPrinted>
  <dcterms:created xsi:type="dcterms:W3CDTF">2018-10-11T09:56:00Z</dcterms:created>
  <dcterms:modified xsi:type="dcterms:W3CDTF">2023-09-18T10:45:00Z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