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BA234C">
        <w:trPr>
          <w:trHeight w:val="886"/>
        </w:trPr>
        <w:tc>
          <w:tcPr>
            <w:tcW w:w="9968" w:type="dxa"/>
            <w:gridSpan w:val="4"/>
            <w:shd w:val="clear" w:color="auto" w:fill="auto"/>
          </w:tcPr>
          <w:p w14:paraId="70A429FA" w14:textId="70491911" w:rsidR="005E063F" w:rsidRPr="005E063F" w:rsidRDefault="005E063F" w:rsidP="609BE978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09BE978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203DA3C2" w:rsidRPr="609BE978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08096C5C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09BE978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57973AD" w:rsidR="00671DF1" w:rsidRPr="00BA234C" w:rsidRDefault="00B31F6F" w:rsidP="00BA234C">
            <w:pPr>
              <w:spacing w:after="0"/>
              <w:jc w:val="center"/>
              <w:rPr>
                <w:rFonts w:cstheme="minorBidi"/>
                <w:sz w:val="44"/>
                <w:szCs w:val="44"/>
              </w:rPr>
            </w:pPr>
            <w:r>
              <w:rPr>
                <w:rFonts w:cs="Calibri"/>
                <w:b/>
                <w:bCs/>
                <w:sz w:val="40"/>
                <w:szCs w:val="40"/>
              </w:rPr>
              <w:t>DLACZEGO WDROŻENIE EZD W JST JEST NIEUNIKNIONE</w:t>
            </w:r>
          </w:p>
        </w:tc>
      </w:tr>
      <w:tr w:rsidR="00671DF1" w:rsidRPr="00894338" w14:paraId="7923677C" w14:textId="77777777" w:rsidTr="609BE978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384625EF" w:rsidR="00671DF1" w:rsidRPr="005E063F" w:rsidRDefault="00B31F6F" w:rsidP="609BE978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22 PAŹDZIERNIKA</w:t>
            </w:r>
            <w:r w:rsidR="640A0585" w:rsidRPr="609BE978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5F1412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E649EDA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</w:t>
            </w:r>
            <w:r w:rsidR="00BA234C">
              <w:rPr>
                <w:rFonts w:cs="Calibri"/>
                <w:b/>
                <w:sz w:val="24"/>
                <w:szCs w:val="24"/>
              </w:rPr>
              <w:t>:</w:t>
            </w:r>
            <w:r w:rsidRPr="005E063F">
              <w:rPr>
                <w:rFonts w:cs="Calibri"/>
                <w:b/>
                <w:sz w:val="24"/>
                <w:szCs w:val="24"/>
              </w:rPr>
              <w:t>00</w:t>
            </w:r>
            <w:r w:rsidR="00BA234C">
              <w:rPr>
                <w:rFonts w:cs="Calibri"/>
                <w:b/>
                <w:sz w:val="24"/>
                <w:szCs w:val="24"/>
              </w:rPr>
              <w:t xml:space="preserve"> – </w:t>
            </w:r>
            <w:r w:rsidRPr="005E063F">
              <w:rPr>
                <w:rFonts w:cs="Calibri"/>
                <w:b/>
                <w:sz w:val="24"/>
                <w:szCs w:val="24"/>
              </w:rPr>
              <w:t>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BA234C">
              <w:rPr>
                <w:rFonts w:cs="Calibri"/>
                <w:b/>
                <w:sz w:val="24"/>
                <w:szCs w:val="24"/>
              </w:rPr>
              <w:t>: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09BE97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09BE978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4F7F3319" w:rsidR="00B2068D" w:rsidRPr="005E063F" w:rsidRDefault="0077219C" w:rsidP="609BE978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609BE978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5D373F" w:rsidRPr="609BE978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609BE978">
              <w:rPr>
                <w:rFonts w:cs="Calibri"/>
                <w:sz w:val="24"/>
                <w:szCs w:val="24"/>
              </w:rPr>
              <w:t>/1 osobę –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zgłoszenia przyjmujemy do </w:t>
            </w:r>
            <w:r w:rsidR="00B31F6F">
              <w:rPr>
                <w:rFonts w:cs="Calibri"/>
                <w:b/>
                <w:bCs/>
                <w:sz w:val="24"/>
                <w:szCs w:val="24"/>
              </w:rPr>
              <w:t>17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B31F6F">
              <w:rPr>
                <w:rFonts w:cs="Calibri"/>
                <w:b/>
                <w:bCs/>
                <w:sz w:val="24"/>
                <w:szCs w:val="24"/>
              </w:rPr>
              <w:t>10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5F1412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609BE978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37890A24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5F1412">
        <w:trPr>
          <w:trHeight w:val="632"/>
        </w:trPr>
        <w:tc>
          <w:tcPr>
            <w:tcW w:w="9968" w:type="dxa"/>
            <w:gridSpan w:val="4"/>
            <w:shd w:val="clear" w:color="auto" w:fill="auto"/>
          </w:tcPr>
          <w:p w14:paraId="20AAF0EC" w14:textId="3D2AD70A" w:rsidR="007468E4" w:rsidRPr="005E063F" w:rsidRDefault="00B31F6F" w:rsidP="007468E4">
            <w:pPr>
              <w:spacing w:after="0" w:line="240" w:lineRule="auto"/>
              <w:rPr>
                <w:rFonts w:cstheme="minorBidi"/>
              </w:rPr>
            </w:pPr>
            <w:r w:rsidRPr="00B31F6F">
              <w:rPr>
                <w:rFonts w:cstheme="minorBidi"/>
              </w:rPr>
              <w:t>-Urzędnicy w jednostkach samorządu terytorialnego (JST), którzy są odpowiedzialni za wdrażanie i zarządzanie systemami obiegu dokumentów.</w:t>
            </w:r>
            <w:r w:rsidRPr="00B31F6F">
              <w:rPr>
                <w:rFonts w:cstheme="minorBidi"/>
              </w:rPr>
              <w:br/>
              <w:t>-Pracownicy działów IT w urzędach, którzy będą technicznie wspierać wdrożenie EZD.</w:t>
            </w:r>
            <w:r w:rsidRPr="00B31F6F">
              <w:rPr>
                <w:rFonts w:cstheme="minorBidi"/>
              </w:rPr>
              <w:br/>
              <w:t xml:space="preserve">-Kierownictwo urzędów odpowiedzialne za decyzje strategiczne wynikające z wdrożeniem EZD. </w:t>
            </w:r>
            <w:r w:rsidRPr="00B31F6F">
              <w:rPr>
                <w:rFonts w:cstheme="minorBidi"/>
              </w:rPr>
              <w:br/>
              <w:t>-Archiwiści i specjaliści ds. zarządzania dokumentacją, którzy będą bezpośrednio pracować z nowymi systemami i procesami.</w:t>
            </w:r>
            <w:r w:rsidRPr="00B31F6F">
              <w:rPr>
                <w:rFonts w:cstheme="minorBidi"/>
              </w:rPr>
              <w:br/>
              <w:t>-Osoby zajmujące się doradztwem w zakresie cyfryzacji i optymalizacji procesów administracyjnych, które chcą poszerzyć swoją wiedzę i kompetencje.</w:t>
            </w:r>
            <w:r w:rsidRPr="00B31F6F">
              <w:rPr>
                <w:rFonts w:cstheme="minorBidi"/>
              </w:rPr>
              <w:br/>
              <w:t>-Pracownicy odpowiedzialni za rozwój i wdrażanie e-usług w urzędach, którzy chcą zrozumieć, jak EZD może wspierać te usługi.</w:t>
            </w:r>
          </w:p>
        </w:tc>
      </w:tr>
      <w:tr w:rsidR="00DE56B0" w:rsidRPr="0007288D" w14:paraId="7576E65F" w14:textId="77777777" w:rsidTr="007468E4">
        <w:trPr>
          <w:trHeight w:val="401"/>
        </w:trPr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5F1412">
        <w:trPr>
          <w:trHeight w:val="1427"/>
        </w:trPr>
        <w:tc>
          <w:tcPr>
            <w:tcW w:w="9968" w:type="dxa"/>
            <w:gridSpan w:val="4"/>
            <w:shd w:val="clear" w:color="auto" w:fill="FFFFFF" w:themeFill="background1"/>
          </w:tcPr>
          <w:p w14:paraId="40277546" w14:textId="536A6B2A" w:rsidR="00BF48DE" w:rsidRPr="005E063F" w:rsidRDefault="00B31F6F" w:rsidP="00B31F6F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00B31F6F">
              <w:rPr>
                <w:rFonts w:cstheme="minorBidi"/>
                <w:b/>
                <w:bCs/>
              </w:rPr>
              <w:t>Aktualizacja wiedzy o przepisach</w:t>
            </w:r>
            <w:r w:rsidRPr="00B31F6F">
              <w:rPr>
                <w:rFonts w:cstheme="minorBidi"/>
              </w:rPr>
              <w:t>:</w:t>
            </w:r>
            <w:r w:rsidRPr="00B31F6F">
              <w:rPr>
                <w:rFonts w:cstheme="minorBidi"/>
              </w:rPr>
              <w:br/>
              <w:t>-Poznasz obowiązujące przepisy dotyczące elektronicznej wymiany dokumentacji pomiędzy urzędami.</w:t>
            </w:r>
            <w:r w:rsidRPr="00B31F6F">
              <w:rPr>
                <w:rFonts w:cstheme="minorBidi"/>
              </w:rPr>
              <w:br/>
              <w:t xml:space="preserve">-Dowiesz się o państwowym systemie obiegu dokumentów oraz terminach wdrożenia </w:t>
            </w:r>
            <w:proofErr w:type="spellStart"/>
            <w:r w:rsidRPr="00B31F6F">
              <w:rPr>
                <w:rFonts w:cstheme="minorBidi"/>
              </w:rPr>
              <w:t>eDoręczeń</w:t>
            </w:r>
            <w:proofErr w:type="spellEnd"/>
            <w:r w:rsidRPr="00B31F6F">
              <w:rPr>
                <w:rFonts w:cstheme="minorBidi"/>
              </w:rPr>
              <w:t xml:space="preserve"> i EZD</w:t>
            </w:r>
            <w:r w:rsidRPr="00B31F6F">
              <w:rPr>
                <w:rFonts w:cstheme="minorBidi"/>
              </w:rPr>
              <w:br/>
            </w:r>
            <w:r w:rsidRPr="00B31F6F">
              <w:rPr>
                <w:rFonts w:cstheme="minorBidi"/>
                <w:b/>
                <w:bCs/>
              </w:rPr>
              <w:t>Zrozumienie różnych poziomów wdrożenia EZD</w:t>
            </w:r>
            <w:r w:rsidRPr="00B31F6F">
              <w:rPr>
                <w:rFonts w:cstheme="minorBidi"/>
              </w:rPr>
              <w:t>:</w:t>
            </w:r>
            <w:r w:rsidRPr="00B31F6F">
              <w:rPr>
                <w:rFonts w:cstheme="minorBidi"/>
              </w:rPr>
              <w:br/>
              <w:t xml:space="preserve">-Nauczysz się o różnych topologiach wdrożenia EZD, od </w:t>
            </w:r>
            <w:proofErr w:type="spellStart"/>
            <w:r w:rsidRPr="00B31F6F">
              <w:rPr>
                <w:rFonts w:cstheme="minorBidi"/>
              </w:rPr>
              <w:t>eKancelarii</w:t>
            </w:r>
            <w:proofErr w:type="spellEnd"/>
            <w:r w:rsidRPr="00B31F6F">
              <w:rPr>
                <w:rFonts w:cstheme="minorBidi"/>
              </w:rPr>
              <w:t xml:space="preserve"> po pełny elektroniczny obieg dokumentów zintegrowany z systemami dziedzinowymi.</w:t>
            </w:r>
            <w:r w:rsidRPr="00B31F6F">
              <w:rPr>
                <w:rFonts w:cstheme="minorBidi"/>
              </w:rPr>
              <w:br/>
            </w:r>
            <w:r w:rsidRPr="00B31F6F">
              <w:rPr>
                <w:rFonts w:cstheme="minorBidi"/>
                <w:b/>
                <w:bCs/>
              </w:rPr>
              <w:t>Praktyczne umiejętności</w:t>
            </w:r>
            <w:r w:rsidRPr="00B31F6F">
              <w:rPr>
                <w:rFonts w:cstheme="minorBidi"/>
              </w:rPr>
              <w:t>:</w:t>
            </w:r>
            <w:r w:rsidRPr="00B31F6F">
              <w:rPr>
                <w:rFonts w:cstheme="minorBidi"/>
              </w:rPr>
              <w:br/>
              <w:t>-Zdobędziesz wiedzę na temat pracy z dokumentami przychodzącymi w wersji papierowej i elektronicznej.</w:t>
            </w:r>
            <w:r w:rsidRPr="00B31F6F">
              <w:rPr>
                <w:rFonts w:cstheme="minorBidi"/>
              </w:rPr>
              <w:br/>
              <w:t xml:space="preserve">-Poznasz funkcje takie jak moduł zastępstw, </w:t>
            </w:r>
            <w:proofErr w:type="spellStart"/>
            <w:r w:rsidRPr="00B31F6F">
              <w:rPr>
                <w:rFonts w:cstheme="minorBidi"/>
              </w:rPr>
              <w:t>impersonifikacja</w:t>
            </w:r>
            <w:proofErr w:type="spellEnd"/>
            <w:r w:rsidRPr="00B31F6F">
              <w:rPr>
                <w:rFonts w:cstheme="minorBidi"/>
              </w:rPr>
              <w:t>, przepływy HR, podpis elektroniczny oraz wysyłanie dokumentów na zewnątrz.</w:t>
            </w:r>
            <w:r w:rsidRPr="00B31F6F">
              <w:rPr>
                <w:rFonts w:cstheme="minorBidi"/>
              </w:rPr>
              <w:br/>
            </w:r>
            <w:r w:rsidRPr="00B31F6F">
              <w:rPr>
                <w:rFonts w:cstheme="minorBidi"/>
                <w:b/>
                <w:bCs/>
              </w:rPr>
              <w:t xml:space="preserve">Wartość dodana systemu ESOD </w:t>
            </w:r>
            <w:proofErr w:type="spellStart"/>
            <w:r w:rsidRPr="00B31F6F">
              <w:rPr>
                <w:rFonts w:cstheme="minorBidi"/>
                <w:b/>
                <w:bCs/>
              </w:rPr>
              <w:t>Dokus</w:t>
            </w:r>
            <w:proofErr w:type="spellEnd"/>
            <w:r w:rsidRPr="00B31F6F">
              <w:rPr>
                <w:rFonts w:cstheme="minorBidi"/>
              </w:rPr>
              <w:t>:</w:t>
            </w:r>
            <w:r w:rsidRPr="00B31F6F">
              <w:rPr>
                <w:rFonts w:cstheme="minorBidi"/>
              </w:rPr>
              <w:br/>
              <w:t xml:space="preserve">-Dowiesz się, jak ESOD </w:t>
            </w:r>
            <w:proofErr w:type="spellStart"/>
            <w:r w:rsidRPr="00B31F6F">
              <w:rPr>
                <w:rFonts w:cstheme="minorBidi"/>
              </w:rPr>
              <w:t>Dokus</w:t>
            </w:r>
            <w:proofErr w:type="spellEnd"/>
            <w:r w:rsidRPr="00B31F6F">
              <w:rPr>
                <w:rFonts w:cstheme="minorBidi"/>
              </w:rPr>
              <w:t xml:space="preserve"> wspiera e-usługi, integruje się z systemami podatkowymi i mapowymi, oraz oferuje funkcje rezerwacyjne.</w:t>
            </w:r>
            <w:r w:rsidRPr="00B31F6F">
              <w:rPr>
                <w:rFonts w:cstheme="minorBidi"/>
              </w:rPr>
              <w:br/>
              <w:t>-Poznasz zalety otwartości systemu na rozwój, obsługi serwisowej, archiwum oraz możliwości wyboru modelu chmurowego lub dedykowanego serwera.</w:t>
            </w:r>
            <w:r w:rsidRPr="00B31F6F">
              <w:rPr>
                <w:rFonts w:cstheme="minorBidi"/>
              </w:rPr>
              <w:br/>
            </w:r>
            <w:r w:rsidRPr="00B31F6F">
              <w:rPr>
                <w:rFonts w:cstheme="minorBidi"/>
                <w:b/>
                <w:bCs/>
              </w:rPr>
              <w:t>Interaktywność i możliwość zadawania pytań</w:t>
            </w:r>
            <w:r w:rsidRPr="00B31F6F">
              <w:rPr>
                <w:rFonts w:cstheme="minorBidi"/>
              </w:rPr>
              <w:t>:</w:t>
            </w:r>
            <w:r w:rsidRPr="00B31F6F">
              <w:rPr>
                <w:rFonts w:cstheme="minorBidi"/>
              </w:rPr>
              <w:br/>
              <w:t>-Skorzystasz z bloku pytań i odpowiedzi.</w:t>
            </w:r>
          </w:p>
        </w:tc>
      </w:tr>
      <w:tr w:rsidR="00BF48DE" w:rsidRPr="00894338" w14:paraId="147BFAA4" w14:textId="77777777" w:rsidTr="609BE978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F46306">
        <w:trPr>
          <w:trHeight w:val="1550"/>
        </w:trPr>
        <w:tc>
          <w:tcPr>
            <w:tcW w:w="9968" w:type="dxa"/>
            <w:gridSpan w:val="4"/>
            <w:shd w:val="clear" w:color="auto" w:fill="FFFFFF" w:themeFill="background1"/>
          </w:tcPr>
          <w:p w14:paraId="1B64A601" w14:textId="053B55EA" w:rsidR="005F1412" w:rsidRPr="00F46306" w:rsidRDefault="00B31F6F" w:rsidP="00B31F6F">
            <w:pPr>
              <w:pStyle w:val="Akapitzlist"/>
              <w:rPr>
                <w:rFonts w:asciiTheme="minorHAnsi" w:hAnsiTheme="minorHAnsi" w:cstheme="minorHAnsi"/>
              </w:rPr>
            </w:pPr>
            <w:r w:rsidRPr="00B31F6F">
              <w:rPr>
                <w:rFonts w:asciiTheme="minorHAnsi" w:hAnsiTheme="minorHAnsi" w:cstheme="minorHAnsi"/>
                <w:b/>
                <w:bCs/>
              </w:rPr>
              <w:t>1.</w:t>
            </w:r>
            <w:r w:rsidRPr="00B31F6F">
              <w:rPr>
                <w:rFonts w:asciiTheme="minorHAnsi" w:hAnsiTheme="minorHAnsi" w:cstheme="minorHAnsi"/>
              </w:rPr>
              <w:t xml:space="preserve"> </w:t>
            </w:r>
            <w:r w:rsidRPr="00B31F6F">
              <w:rPr>
                <w:rFonts w:asciiTheme="minorHAnsi" w:hAnsiTheme="minorHAnsi" w:cstheme="minorHAnsi"/>
                <w:b/>
                <w:bCs/>
              </w:rPr>
              <w:t>Dlaczego wdrożenie EZD w JST jest nieuniknione:</w:t>
            </w:r>
            <w:r w:rsidRPr="00B31F6F">
              <w:rPr>
                <w:rFonts w:asciiTheme="minorHAnsi" w:hAnsiTheme="minorHAnsi" w:cstheme="minorHAnsi"/>
              </w:rPr>
              <w:br/>
              <w:t>-Przepisy już obowiązujące (dotyczące elektronicznej wymiany dokumentacji pomiędzy urzędami).</w:t>
            </w:r>
            <w:r w:rsidRPr="00B31F6F">
              <w:rPr>
                <w:rFonts w:asciiTheme="minorHAnsi" w:hAnsiTheme="minorHAnsi" w:cstheme="minorHAnsi"/>
              </w:rPr>
              <w:br/>
              <w:t>-Państwowy  system obiegu dokumentów.</w:t>
            </w:r>
            <w:r w:rsidRPr="00B31F6F">
              <w:rPr>
                <w:rFonts w:asciiTheme="minorHAnsi" w:hAnsiTheme="minorHAnsi" w:cstheme="minorHAnsi"/>
              </w:rPr>
              <w:br/>
              <w:t xml:space="preserve">-Terminy nakładające obowiązek wdrożenia </w:t>
            </w:r>
            <w:proofErr w:type="spellStart"/>
            <w:r w:rsidRPr="00B31F6F">
              <w:rPr>
                <w:rFonts w:asciiTheme="minorHAnsi" w:hAnsiTheme="minorHAnsi" w:cstheme="minorHAnsi"/>
              </w:rPr>
              <w:t>eDoręczeń</w:t>
            </w:r>
            <w:proofErr w:type="spellEnd"/>
            <w:r w:rsidRPr="00B31F6F">
              <w:rPr>
                <w:rFonts w:asciiTheme="minorHAnsi" w:hAnsiTheme="minorHAnsi" w:cstheme="minorHAnsi"/>
              </w:rPr>
              <w:t xml:space="preserve"> i EZD.</w:t>
            </w:r>
            <w:r w:rsidRPr="00B31F6F">
              <w:rPr>
                <w:rFonts w:asciiTheme="minorHAnsi" w:hAnsiTheme="minorHAnsi" w:cstheme="minorHAnsi"/>
              </w:rPr>
              <w:br/>
              <w:t> </w:t>
            </w:r>
            <w:r w:rsidRPr="00B31F6F">
              <w:rPr>
                <w:rFonts w:asciiTheme="minorHAnsi" w:hAnsiTheme="minorHAnsi" w:cstheme="minorHAnsi"/>
              </w:rPr>
              <w:br/>
            </w:r>
            <w:r w:rsidRPr="00B31F6F">
              <w:rPr>
                <w:rFonts w:asciiTheme="minorHAnsi" w:hAnsiTheme="minorHAnsi" w:cstheme="minorHAnsi"/>
                <w:b/>
                <w:bCs/>
              </w:rPr>
              <w:t>2. Elektroniczny System Obiegu Dokumentów a poziomy wdrożenia EZD w urzędach (topologia):</w:t>
            </w:r>
            <w:r w:rsidRPr="00B31F6F">
              <w:rPr>
                <w:rFonts w:asciiTheme="minorHAnsi" w:hAnsiTheme="minorHAnsi" w:cstheme="minorHAnsi"/>
              </w:rPr>
              <w:br/>
            </w:r>
            <w:r w:rsidRPr="00B31F6F">
              <w:rPr>
                <w:rFonts w:asciiTheme="minorHAnsi" w:hAnsiTheme="minorHAnsi" w:cstheme="minorHAnsi"/>
              </w:rPr>
              <w:lastRenderedPageBreak/>
              <w:t>-</w:t>
            </w:r>
            <w:proofErr w:type="spellStart"/>
            <w:r w:rsidRPr="00B31F6F">
              <w:rPr>
                <w:rFonts w:asciiTheme="minorHAnsi" w:hAnsiTheme="minorHAnsi" w:cstheme="minorHAnsi"/>
              </w:rPr>
              <w:t>eKancelaria</w:t>
            </w:r>
            <w:proofErr w:type="spellEnd"/>
            <w:r w:rsidRPr="00B31F6F">
              <w:rPr>
                <w:rFonts w:asciiTheme="minorHAnsi" w:hAnsiTheme="minorHAnsi" w:cstheme="minorHAnsi"/>
              </w:rPr>
              <w:t>.</w:t>
            </w:r>
            <w:r w:rsidRPr="00B31F6F">
              <w:rPr>
                <w:rFonts w:asciiTheme="minorHAnsi" w:hAnsiTheme="minorHAnsi" w:cstheme="minorHAnsi"/>
              </w:rPr>
              <w:br/>
              <w:t>-Pełny elektroniczny obieg dokumentów – bez integracji z systemami dziedzinowymi.</w:t>
            </w:r>
            <w:r w:rsidRPr="00B31F6F">
              <w:rPr>
                <w:rFonts w:asciiTheme="minorHAnsi" w:hAnsiTheme="minorHAnsi" w:cstheme="minorHAnsi"/>
              </w:rPr>
              <w:br/>
              <w:t>-Pełny elektroniczny obieg dokumentów zintegrowany z systemami dziedzinowymi.</w:t>
            </w:r>
            <w:r w:rsidRPr="00B31F6F">
              <w:rPr>
                <w:rFonts w:asciiTheme="minorHAnsi" w:hAnsiTheme="minorHAnsi" w:cstheme="minorHAnsi"/>
              </w:rPr>
              <w:br/>
              <w:t> </w:t>
            </w:r>
            <w:r w:rsidRPr="00B31F6F">
              <w:rPr>
                <w:rFonts w:asciiTheme="minorHAnsi" w:hAnsiTheme="minorHAnsi" w:cstheme="minorHAnsi"/>
              </w:rPr>
              <w:br/>
            </w:r>
            <w:r w:rsidRPr="00B31F6F">
              <w:rPr>
                <w:rFonts w:asciiTheme="minorHAnsi" w:hAnsiTheme="minorHAnsi" w:cstheme="minorHAnsi"/>
                <w:b/>
                <w:bCs/>
              </w:rPr>
              <w:t xml:space="preserve">3. ESOD </w:t>
            </w:r>
            <w:proofErr w:type="spellStart"/>
            <w:r w:rsidRPr="00B31F6F">
              <w:rPr>
                <w:rFonts w:asciiTheme="minorHAnsi" w:hAnsiTheme="minorHAnsi" w:cstheme="minorHAnsi"/>
                <w:b/>
                <w:bCs/>
              </w:rPr>
              <w:t>Dokus</w:t>
            </w:r>
            <w:proofErr w:type="spellEnd"/>
            <w:r w:rsidRPr="00B31F6F">
              <w:rPr>
                <w:rFonts w:asciiTheme="minorHAnsi" w:hAnsiTheme="minorHAnsi" w:cstheme="minorHAnsi"/>
                <w:b/>
                <w:bCs/>
              </w:rPr>
              <w:t xml:space="preserve"> i najważniejsze procesy związane z obiegiem dokumentów:</w:t>
            </w:r>
            <w:r w:rsidRPr="00B31F6F">
              <w:rPr>
                <w:rFonts w:asciiTheme="minorHAnsi" w:hAnsiTheme="minorHAnsi" w:cstheme="minorHAnsi"/>
              </w:rPr>
              <w:br/>
              <w:t>- Praca z dokumentami przychodzącymi w wersji papierowej.</w:t>
            </w:r>
            <w:r w:rsidRPr="00B31F6F">
              <w:rPr>
                <w:rFonts w:asciiTheme="minorHAnsi" w:hAnsiTheme="minorHAnsi" w:cstheme="minorHAnsi"/>
              </w:rPr>
              <w:br/>
              <w:t>- Praca z dokumentami przychodzącymi w wersji elektronicznej.</w:t>
            </w:r>
            <w:r w:rsidRPr="00B31F6F">
              <w:rPr>
                <w:rFonts w:asciiTheme="minorHAnsi" w:hAnsiTheme="minorHAnsi" w:cstheme="minorHAnsi"/>
              </w:rPr>
              <w:br/>
              <w:t xml:space="preserve">- Moduł zastępstw oraz </w:t>
            </w:r>
            <w:proofErr w:type="spellStart"/>
            <w:r w:rsidRPr="00B31F6F">
              <w:rPr>
                <w:rFonts w:asciiTheme="minorHAnsi" w:hAnsiTheme="minorHAnsi" w:cstheme="minorHAnsi"/>
              </w:rPr>
              <w:t>impersonifikacja</w:t>
            </w:r>
            <w:proofErr w:type="spellEnd"/>
            <w:r w:rsidRPr="00B31F6F">
              <w:rPr>
                <w:rFonts w:asciiTheme="minorHAnsi" w:hAnsiTheme="minorHAnsi" w:cstheme="minorHAnsi"/>
              </w:rPr>
              <w:t>.</w:t>
            </w:r>
            <w:r w:rsidRPr="00B31F6F">
              <w:rPr>
                <w:rFonts w:asciiTheme="minorHAnsi" w:hAnsiTheme="minorHAnsi" w:cstheme="minorHAnsi"/>
              </w:rPr>
              <w:br/>
              <w:t>- Przepływy i funkcje HR.</w:t>
            </w:r>
            <w:r w:rsidRPr="00B31F6F">
              <w:rPr>
                <w:rFonts w:asciiTheme="minorHAnsi" w:hAnsiTheme="minorHAnsi" w:cstheme="minorHAnsi"/>
              </w:rPr>
              <w:br/>
              <w:t>- Podpis elektroniczny.</w:t>
            </w:r>
            <w:r w:rsidRPr="00B31F6F">
              <w:rPr>
                <w:rFonts w:asciiTheme="minorHAnsi" w:hAnsiTheme="minorHAnsi" w:cstheme="minorHAnsi"/>
              </w:rPr>
              <w:br/>
              <w:t>- Wysyłanie dokumentów na zewnątrz.</w:t>
            </w:r>
            <w:r w:rsidRPr="00B31F6F">
              <w:rPr>
                <w:rFonts w:asciiTheme="minorHAnsi" w:hAnsiTheme="minorHAnsi" w:cstheme="minorHAnsi"/>
              </w:rPr>
              <w:br/>
              <w:t> </w:t>
            </w:r>
            <w:r w:rsidRPr="00B31F6F">
              <w:rPr>
                <w:rFonts w:asciiTheme="minorHAnsi" w:hAnsiTheme="minorHAnsi" w:cstheme="minorHAnsi"/>
              </w:rPr>
              <w:br/>
            </w:r>
            <w:r w:rsidRPr="00B31F6F">
              <w:rPr>
                <w:rFonts w:asciiTheme="minorHAnsi" w:hAnsiTheme="minorHAnsi" w:cstheme="minorHAnsi"/>
                <w:b/>
                <w:bCs/>
              </w:rPr>
              <w:t>4.</w:t>
            </w:r>
            <w:r w:rsidRPr="00B31F6F">
              <w:rPr>
                <w:rFonts w:asciiTheme="minorHAnsi" w:hAnsiTheme="minorHAnsi" w:cstheme="minorHAnsi"/>
              </w:rPr>
              <w:t xml:space="preserve"> </w:t>
            </w:r>
            <w:r w:rsidRPr="00B31F6F">
              <w:rPr>
                <w:rFonts w:asciiTheme="minorHAnsi" w:hAnsiTheme="minorHAnsi" w:cstheme="minorHAnsi"/>
                <w:b/>
                <w:bCs/>
              </w:rPr>
              <w:t xml:space="preserve">ESOD </w:t>
            </w:r>
            <w:proofErr w:type="spellStart"/>
            <w:r w:rsidRPr="00B31F6F">
              <w:rPr>
                <w:rFonts w:asciiTheme="minorHAnsi" w:hAnsiTheme="minorHAnsi" w:cstheme="minorHAnsi"/>
                <w:b/>
                <w:bCs/>
              </w:rPr>
              <w:t>Dokus</w:t>
            </w:r>
            <w:proofErr w:type="spellEnd"/>
            <w:r w:rsidRPr="00B31F6F">
              <w:rPr>
                <w:rFonts w:asciiTheme="minorHAnsi" w:hAnsiTheme="minorHAnsi" w:cstheme="minorHAnsi"/>
                <w:b/>
                <w:bCs/>
              </w:rPr>
              <w:t xml:space="preserve"> i wartość dodana:</w:t>
            </w:r>
            <w:r w:rsidRPr="00B31F6F">
              <w:rPr>
                <w:rFonts w:asciiTheme="minorHAnsi" w:hAnsiTheme="minorHAnsi" w:cstheme="minorHAnsi"/>
              </w:rPr>
              <w:br/>
              <w:t>-Wsparcie e-usług.</w:t>
            </w:r>
            <w:r w:rsidRPr="00B31F6F">
              <w:rPr>
                <w:rFonts w:asciiTheme="minorHAnsi" w:hAnsiTheme="minorHAnsi" w:cstheme="minorHAnsi"/>
              </w:rPr>
              <w:br/>
              <w:t>-Integracje z systemami podatkowymi.</w:t>
            </w:r>
            <w:r w:rsidRPr="00B31F6F">
              <w:rPr>
                <w:rFonts w:asciiTheme="minorHAnsi" w:hAnsiTheme="minorHAnsi" w:cstheme="minorHAnsi"/>
              </w:rPr>
              <w:br/>
              <w:t>-Integracje z systemami mapowymi.</w:t>
            </w:r>
            <w:r w:rsidRPr="00B31F6F">
              <w:rPr>
                <w:rFonts w:asciiTheme="minorHAnsi" w:hAnsiTheme="minorHAnsi" w:cstheme="minorHAnsi"/>
              </w:rPr>
              <w:br/>
              <w:t>-Funkcje rezerwacyjne w zakresie aktywów urzędu.</w:t>
            </w:r>
            <w:r w:rsidRPr="00B31F6F">
              <w:rPr>
                <w:rFonts w:asciiTheme="minorHAnsi" w:hAnsiTheme="minorHAnsi" w:cstheme="minorHAnsi"/>
              </w:rPr>
              <w:br/>
              <w:t>-Otwartość systemu na rozwój.</w:t>
            </w:r>
            <w:r w:rsidRPr="00B31F6F">
              <w:rPr>
                <w:rFonts w:asciiTheme="minorHAnsi" w:hAnsiTheme="minorHAnsi" w:cstheme="minorHAnsi"/>
              </w:rPr>
              <w:br/>
              <w:t>-Obsługa serwisowa.</w:t>
            </w:r>
            <w:r w:rsidRPr="00B31F6F">
              <w:rPr>
                <w:rFonts w:asciiTheme="minorHAnsi" w:hAnsiTheme="minorHAnsi" w:cstheme="minorHAnsi"/>
              </w:rPr>
              <w:br/>
              <w:t>-Obsługa archiwum.</w:t>
            </w:r>
            <w:r w:rsidRPr="00B31F6F">
              <w:rPr>
                <w:rFonts w:asciiTheme="minorHAnsi" w:hAnsiTheme="minorHAnsi" w:cstheme="minorHAnsi"/>
              </w:rPr>
              <w:br/>
              <w:t>-Model chmurowy lub na dedykowanym serwerze.</w:t>
            </w:r>
            <w:r w:rsidRPr="00B31F6F">
              <w:rPr>
                <w:rFonts w:asciiTheme="minorHAnsi" w:hAnsiTheme="minorHAnsi" w:cstheme="minorHAnsi"/>
              </w:rPr>
              <w:br/>
              <w:t> </w:t>
            </w:r>
            <w:r w:rsidRPr="00B31F6F">
              <w:rPr>
                <w:rFonts w:asciiTheme="minorHAnsi" w:hAnsiTheme="minorHAnsi" w:cstheme="minorHAnsi"/>
              </w:rPr>
              <w:br/>
            </w:r>
            <w:r w:rsidRPr="00B31F6F">
              <w:rPr>
                <w:rFonts w:asciiTheme="minorHAnsi" w:hAnsiTheme="minorHAnsi" w:cstheme="minorHAnsi"/>
                <w:b/>
                <w:bCs/>
              </w:rPr>
              <w:t>5. Blok pytań i odpowiedzi.</w:t>
            </w:r>
          </w:p>
        </w:tc>
      </w:tr>
      <w:tr w:rsidR="00BF48DE" w:rsidRPr="00894338" w14:paraId="52B55CA4" w14:textId="77777777" w:rsidTr="00BA234C">
        <w:trPr>
          <w:trHeight w:val="327"/>
        </w:trPr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74439EA7" w14:textId="41B14AB9" w:rsidR="00BF48DE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  <w:r w:rsidRPr="609BE978">
              <w:rPr>
                <w:rFonts w:cstheme="minorBidi"/>
                <w:color w:val="000000" w:themeColor="text1"/>
              </w:rPr>
              <w:t>Nasi trenerzy to wieloletni pracownicy i praktycy w obsłudze systemów ERP. Prowadzący partycypują</w:t>
            </w:r>
            <w:r w:rsidR="00BA234C">
              <w:rPr>
                <w:rFonts w:cstheme="minorBidi"/>
                <w:color w:val="000000" w:themeColor="text1"/>
              </w:rPr>
              <w:t xml:space="preserve">                     </w:t>
            </w:r>
            <w:r w:rsidRPr="609BE978">
              <w:rPr>
                <w:rFonts w:cstheme="minorBidi"/>
                <w:color w:val="000000" w:themeColor="text1"/>
              </w:rPr>
              <w:t>w procesie tworzenia i aktualizacji programów obsługujących Administrację Publiczną i klientów biznesowych. Wiedza przekazywana w trakcie szkolenia jest oparta na doświadczeniu trenerów w pracy</w:t>
            </w:r>
            <w:r w:rsidR="00BA234C">
              <w:rPr>
                <w:rFonts w:cstheme="minorBidi"/>
                <w:color w:val="000000" w:themeColor="text1"/>
              </w:rPr>
              <w:t xml:space="preserve"> </w:t>
            </w:r>
            <w:r w:rsidRPr="609BE978">
              <w:rPr>
                <w:rFonts w:cstheme="minorBidi"/>
                <w:color w:val="000000" w:themeColor="text1"/>
              </w:rPr>
              <w:t>z konkretnymi modułami. Szkoleniowcy dysponują wiedzą z zakresu przepisów prawa</w:t>
            </w:r>
            <w:r w:rsidR="671B062D" w:rsidRPr="609BE978">
              <w:rPr>
                <w:rFonts w:cstheme="minorBidi"/>
                <w:color w:val="000000" w:themeColor="text1"/>
              </w:rPr>
              <w:t>,</w:t>
            </w:r>
            <w:r w:rsidRPr="609BE978">
              <w:rPr>
                <w:rFonts w:cstheme="minorBidi"/>
                <w:color w:val="000000" w:themeColor="text1"/>
              </w:rPr>
              <w:t xml:space="preserve"> co znacząco ułatwia przekazywanie informacji, nie tylko pod kątem funkcjonalnym systemów.</w:t>
            </w:r>
          </w:p>
          <w:p w14:paraId="02D5313D" w14:textId="6803C904" w:rsidR="00BA234C" w:rsidRPr="005E063F" w:rsidRDefault="00BA234C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</w:p>
        </w:tc>
      </w:tr>
      <w:tr w:rsidR="00BF48DE" w:rsidRPr="00894338" w14:paraId="12266B9A" w14:textId="77777777" w:rsidTr="609BE978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66ADE68D" w:rsidR="00BF48DE" w:rsidRPr="005E063F" w:rsidRDefault="00BA234C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609BE978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16594682" w14:textId="77777777" w:rsidR="00BA234C" w:rsidRDefault="00BA234C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</w:p>
          <w:p w14:paraId="6B7836CD" w14:textId="77777777" w:rsidR="00BF48DE" w:rsidRDefault="1F5954FB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609BE978">
              <w:rPr>
                <w:rFonts w:cstheme="minorBidi"/>
              </w:rPr>
              <w:t>Prosimy</w:t>
            </w:r>
            <w:r w:rsidR="00BF48DE" w:rsidRPr="609BE978">
              <w:rPr>
                <w:rFonts w:cstheme="minorBidi"/>
              </w:rPr>
              <w:t xml:space="preserve"> wypełnić formularz zgłoszeniowy online dostępny na stronie </w:t>
            </w:r>
            <w:r w:rsidR="00E61007" w:rsidRPr="609BE978">
              <w:rPr>
                <w:rFonts w:cstheme="minorBidi"/>
                <w:b/>
                <w:bCs/>
                <w:i/>
                <w:iCs/>
              </w:rPr>
              <w:t xml:space="preserve">www.tensoft.pl/akademia-tensoft/ </w:t>
            </w:r>
            <w:r w:rsidR="00BF48DE">
              <w:br/>
            </w:r>
            <w:r w:rsidR="00BF48DE" w:rsidRPr="609BE978">
              <w:rPr>
                <w:rFonts w:cstheme="minorBidi"/>
              </w:rPr>
              <w:t>lub przesłać faxem pobraną i wypełnioną kartę zgłoszenia.</w:t>
            </w:r>
          </w:p>
          <w:p w14:paraId="66FA9EB4" w14:textId="79F29CD9" w:rsidR="00BA234C" w:rsidRPr="005E063F" w:rsidRDefault="00BA234C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</w:p>
        </w:tc>
      </w:tr>
      <w:tr w:rsidR="00BF48DE" w:rsidRPr="00894338" w14:paraId="126696D4" w14:textId="77777777" w:rsidTr="609BE978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5043EA9C" w:rsidR="00BF48DE" w:rsidRPr="005E063F" w:rsidRDefault="00BA234C" w:rsidP="609BE978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609BE978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proofErr w:type="spellStart"/>
            <w:r w:rsidRPr="005E063F">
              <w:rPr>
                <w:rFonts w:cstheme="minorHAnsi"/>
                <w:b/>
                <w:szCs w:val="18"/>
              </w:rPr>
              <w:t>Tensoft</w:t>
            </w:r>
            <w:proofErr w:type="spellEnd"/>
            <w:r w:rsidRPr="005E063F">
              <w:rPr>
                <w:rFonts w:cstheme="minorHAnsi"/>
                <w:b/>
                <w:szCs w:val="18"/>
              </w:rPr>
              <w:t xml:space="preserve">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12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4"/>
      <w:footerReference w:type="first" r:id="rId15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84285"/>
    <w:multiLevelType w:val="hybridMultilevel"/>
    <w:tmpl w:val="B204C136"/>
    <w:lvl w:ilvl="0" w:tplc="DE7AAEDE">
      <w:start w:val="1"/>
      <w:numFmt w:val="decimal"/>
      <w:lvlText w:val="%1."/>
      <w:lvlJc w:val="left"/>
      <w:pPr>
        <w:ind w:left="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A16B29"/>
    <w:multiLevelType w:val="hybridMultilevel"/>
    <w:tmpl w:val="9502FF6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B2AAD"/>
    <w:multiLevelType w:val="hybridMultilevel"/>
    <w:tmpl w:val="BF6AFF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FEEE9"/>
    <w:multiLevelType w:val="hybridMultilevel"/>
    <w:tmpl w:val="0FD0E7C4"/>
    <w:lvl w:ilvl="0" w:tplc="CD8ADF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EE07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96F6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724A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C096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F053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7622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9804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9EA5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56C34"/>
    <w:multiLevelType w:val="hybridMultilevel"/>
    <w:tmpl w:val="97E6B9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C08E4"/>
    <w:multiLevelType w:val="hybridMultilevel"/>
    <w:tmpl w:val="A26CA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F121E2"/>
    <w:multiLevelType w:val="hybridMultilevel"/>
    <w:tmpl w:val="412A3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F52787"/>
    <w:multiLevelType w:val="hybridMultilevel"/>
    <w:tmpl w:val="22F8EE1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3D320CF9"/>
    <w:multiLevelType w:val="hybridMultilevel"/>
    <w:tmpl w:val="607A86BA"/>
    <w:lvl w:ilvl="0" w:tplc="346A1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B2DB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1A7C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9ED8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302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C2C2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9439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821F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D443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31538C"/>
    <w:multiLevelType w:val="hybridMultilevel"/>
    <w:tmpl w:val="B8181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072826"/>
    <w:multiLevelType w:val="hybridMultilevel"/>
    <w:tmpl w:val="0EC85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340EBB"/>
    <w:multiLevelType w:val="hybridMultilevel"/>
    <w:tmpl w:val="89E47E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985E22"/>
    <w:multiLevelType w:val="hybridMultilevel"/>
    <w:tmpl w:val="6B401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92111"/>
    <w:multiLevelType w:val="hybridMultilevel"/>
    <w:tmpl w:val="B9BCE7C4"/>
    <w:lvl w:ilvl="0" w:tplc="D2268E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0252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362B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167D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CA74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328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921D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C25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6611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D3AE1B"/>
    <w:multiLevelType w:val="hybridMultilevel"/>
    <w:tmpl w:val="E40E7E24"/>
    <w:lvl w:ilvl="0" w:tplc="8FB6C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6CA8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AC94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E868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20C2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A0E6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324E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021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0EC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4722E0"/>
    <w:multiLevelType w:val="hybridMultilevel"/>
    <w:tmpl w:val="0206DBCE"/>
    <w:lvl w:ilvl="0" w:tplc="F7228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BE55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0E6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5C99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407A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94F5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F094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16B0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5CA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282B48"/>
    <w:multiLevelType w:val="hybridMultilevel"/>
    <w:tmpl w:val="CE8C70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468436">
    <w:abstractNumId w:val="27"/>
  </w:num>
  <w:num w:numId="2" w16cid:durableId="1294285050">
    <w:abstractNumId w:val="13"/>
  </w:num>
  <w:num w:numId="3" w16cid:durableId="1259171419">
    <w:abstractNumId w:val="25"/>
  </w:num>
  <w:num w:numId="4" w16cid:durableId="353120900">
    <w:abstractNumId w:val="6"/>
  </w:num>
  <w:num w:numId="5" w16cid:durableId="1434131601">
    <w:abstractNumId w:val="22"/>
  </w:num>
  <w:num w:numId="6" w16cid:durableId="763301431">
    <w:abstractNumId w:val="16"/>
  </w:num>
  <w:num w:numId="7" w16cid:durableId="325865197">
    <w:abstractNumId w:val="24"/>
  </w:num>
  <w:num w:numId="8" w16cid:durableId="421266926">
    <w:abstractNumId w:val="23"/>
  </w:num>
  <w:num w:numId="9" w16cid:durableId="1698194273">
    <w:abstractNumId w:val="10"/>
  </w:num>
  <w:num w:numId="10" w16cid:durableId="1848784668">
    <w:abstractNumId w:val="2"/>
  </w:num>
  <w:num w:numId="11" w16cid:durableId="509175293">
    <w:abstractNumId w:val="20"/>
  </w:num>
  <w:num w:numId="12" w16cid:durableId="985167343">
    <w:abstractNumId w:val="29"/>
  </w:num>
  <w:num w:numId="13" w16cid:durableId="1075855474">
    <w:abstractNumId w:val="26"/>
  </w:num>
  <w:num w:numId="14" w16cid:durableId="529801066">
    <w:abstractNumId w:val="14"/>
  </w:num>
  <w:num w:numId="15" w16cid:durableId="810750475">
    <w:abstractNumId w:val="21"/>
  </w:num>
  <w:num w:numId="16" w16cid:durableId="1401782185">
    <w:abstractNumId w:val="1"/>
  </w:num>
  <w:num w:numId="17" w16cid:durableId="696004735">
    <w:abstractNumId w:val="7"/>
  </w:num>
  <w:num w:numId="18" w16cid:durableId="1789543172">
    <w:abstractNumId w:val="5"/>
  </w:num>
  <w:num w:numId="19" w16cid:durableId="1103039394">
    <w:abstractNumId w:val="19"/>
  </w:num>
  <w:num w:numId="20" w16cid:durableId="1710958578">
    <w:abstractNumId w:val="17"/>
  </w:num>
  <w:num w:numId="21" w16cid:durableId="567770276">
    <w:abstractNumId w:val="15"/>
  </w:num>
  <w:num w:numId="22" w16cid:durableId="2079551327">
    <w:abstractNumId w:val="18"/>
  </w:num>
  <w:num w:numId="23" w16cid:durableId="1350066108">
    <w:abstractNumId w:val="11"/>
  </w:num>
  <w:num w:numId="24" w16cid:durableId="525487142">
    <w:abstractNumId w:val="0"/>
  </w:num>
  <w:num w:numId="25" w16cid:durableId="986086349">
    <w:abstractNumId w:val="12"/>
  </w:num>
  <w:num w:numId="26" w16cid:durableId="676350383">
    <w:abstractNumId w:val="4"/>
  </w:num>
  <w:num w:numId="27" w16cid:durableId="993726882">
    <w:abstractNumId w:val="9"/>
  </w:num>
  <w:num w:numId="28" w16cid:durableId="1017073039">
    <w:abstractNumId w:val="8"/>
  </w:num>
  <w:num w:numId="29" w16cid:durableId="1136290132">
    <w:abstractNumId w:val="28"/>
  </w:num>
  <w:num w:numId="30" w16cid:durableId="646057819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963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0D9D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927B2"/>
    <w:rsid w:val="00194BE7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2FB8"/>
    <w:rsid w:val="003667A5"/>
    <w:rsid w:val="00375548"/>
    <w:rsid w:val="00375CD4"/>
    <w:rsid w:val="003B1729"/>
    <w:rsid w:val="003B293C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5F1412"/>
    <w:rsid w:val="0060344E"/>
    <w:rsid w:val="00603D50"/>
    <w:rsid w:val="006100F4"/>
    <w:rsid w:val="00620AB3"/>
    <w:rsid w:val="00632C9D"/>
    <w:rsid w:val="00671DF1"/>
    <w:rsid w:val="006737A2"/>
    <w:rsid w:val="0068267C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2473D"/>
    <w:rsid w:val="00734555"/>
    <w:rsid w:val="007468E4"/>
    <w:rsid w:val="00750643"/>
    <w:rsid w:val="0077219C"/>
    <w:rsid w:val="007938B0"/>
    <w:rsid w:val="007B47BB"/>
    <w:rsid w:val="007F3849"/>
    <w:rsid w:val="007F75B0"/>
    <w:rsid w:val="00804AC6"/>
    <w:rsid w:val="00806C00"/>
    <w:rsid w:val="0081178C"/>
    <w:rsid w:val="00846633"/>
    <w:rsid w:val="00853B3C"/>
    <w:rsid w:val="00872C66"/>
    <w:rsid w:val="008760C0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91BFF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919D9"/>
    <w:rsid w:val="00AB7C3D"/>
    <w:rsid w:val="00AC30D3"/>
    <w:rsid w:val="00AC4CB7"/>
    <w:rsid w:val="00AD7913"/>
    <w:rsid w:val="00AE10CA"/>
    <w:rsid w:val="00AE245A"/>
    <w:rsid w:val="00AE47D0"/>
    <w:rsid w:val="00AE7CA2"/>
    <w:rsid w:val="00B01E5B"/>
    <w:rsid w:val="00B024FA"/>
    <w:rsid w:val="00B05C4C"/>
    <w:rsid w:val="00B2068D"/>
    <w:rsid w:val="00B31F6F"/>
    <w:rsid w:val="00B5184A"/>
    <w:rsid w:val="00B51877"/>
    <w:rsid w:val="00B63EF1"/>
    <w:rsid w:val="00B72294"/>
    <w:rsid w:val="00B7597E"/>
    <w:rsid w:val="00B807CD"/>
    <w:rsid w:val="00B85149"/>
    <w:rsid w:val="00B95D9A"/>
    <w:rsid w:val="00BA234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46306"/>
    <w:rsid w:val="00F51D89"/>
    <w:rsid w:val="00F6364D"/>
    <w:rsid w:val="00F6620D"/>
    <w:rsid w:val="00F7017F"/>
    <w:rsid w:val="00F85F9A"/>
    <w:rsid w:val="00FA3668"/>
    <w:rsid w:val="00FA4C0A"/>
    <w:rsid w:val="00FD4BC2"/>
    <w:rsid w:val="00FE0C3B"/>
    <w:rsid w:val="00FF143B"/>
    <w:rsid w:val="00FF2B30"/>
    <w:rsid w:val="016D294B"/>
    <w:rsid w:val="054CC25E"/>
    <w:rsid w:val="0672EB3A"/>
    <w:rsid w:val="0687C8F6"/>
    <w:rsid w:val="08A8DFBE"/>
    <w:rsid w:val="09B7F9B2"/>
    <w:rsid w:val="0C92EC83"/>
    <w:rsid w:val="0D7BC5F5"/>
    <w:rsid w:val="0F5F5A64"/>
    <w:rsid w:val="1118BB40"/>
    <w:rsid w:val="1299BDAD"/>
    <w:rsid w:val="13927ADF"/>
    <w:rsid w:val="1432CB87"/>
    <w:rsid w:val="180042C1"/>
    <w:rsid w:val="1C678ABC"/>
    <w:rsid w:val="1C81FD74"/>
    <w:rsid w:val="1D96489F"/>
    <w:rsid w:val="1F5954FB"/>
    <w:rsid w:val="1F82BC12"/>
    <w:rsid w:val="1F93B961"/>
    <w:rsid w:val="1FBC08B4"/>
    <w:rsid w:val="203DA3C2"/>
    <w:rsid w:val="204A1A22"/>
    <w:rsid w:val="2146A966"/>
    <w:rsid w:val="23DFC0A1"/>
    <w:rsid w:val="2448EF51"/>
    <w:rsid w:val="24F91BDF"/>
    <w:rsid w:val="252389E7"/>
    <w:rsid w:val="258AB24C"/>
    <w:rsid w:val="27887D99"/>
    <w:rsid w:val="2877158D"/>
    <w:rsid w:val="28F294B8"/>
    <w:rsid w:val="29D83A89"/>
    <w:rsid w:val="2A76C6B6"/>
    <w:rsid w:val="2AA5F9DF"/>
    <w:rsid w:val="2AFADE76"/>
    <w:rsid w:val="2B461CE1"/>
    <w:rsid w:val="2F938F7E"/>
    <w:rsid w:val="304BDED0"/>
    <w:rsid w:val="3167CEC4"/>
    <w:rsid w:val="32CB3040"/>
    <w:rsid w:val="33B1E63E"/>
    <w:rsid w:val="346BF49A"/>
    <w:rsid w:val="3539ADB1"/>
    <w:rsid w:val="35BC8BD9"/>
    <w:rsid w:val="370DCB4E"/>
    <w:rsid w:val="38714E73"/>
    <w:rsid w:val="39A04BFE"/>
    <w:rsid w:val="39E8E97E"/>
    <w:rsid w:val="3A4B14C9"/>
    <w:rsid w:val="3C32692C"/>
    <w:rsid w:val="3E7CAF4D"/>
    <w:rsid w:val="3EE87D7D"/>
    <w:rsid w:val="42F58DD6"/>
    <w:rsid w:val="43F1A78F"/>
    <w:rsid w:val="462D2E98"/>
    <w:rsid w:val="46DA6705"/>
    <w:rsid w:val="47C8FEF9"/>
    <w:rsid w:val="4C144866"/>
    <w:rsid w:val="4E38407D"/>
    <w:rsid w:val="4EC37547"/>
    <w:rsid w:val="4EE578EA"/>
    <w:rsid w:val="4EFEA147"/>
    <w:rsid w:val="4FA572C4"/>
    <w:rsid w:val="5037F1A6"/>
    <w:rsid w:val="55A004B3"/>
    <w:rsid w:val="5BB35893"/>
    <w:rsid w:val="5BC3FBF2"/>
    <w:rsid w:val="5EB7B80B"/>
    <w:rsid w:val="5F492CBE"/>
    <w:rsid w:val="5FEF5FA7"/>
    <w:rsid w:val="6085361F"/>
    <w:rsid w:val="609BE978"/>
    <w:rsid w:val="62AE0CE9"/>
    <w:rsid w:val="63165D0A"/>
    <w:rsid w:val="640A0585"/>
    <w:rsid w:val="64C59351"/>
    <w:rsid w:val="65095B50"/>
    <w:rsid w:val="661F558F"/>
    <w:rsid w:val="665436AD"/>
    <w:rsid w:val="671B062D"/>
    <w:rsid w:val="68505F9F"/>
    <w:rsid w:val="6C0F6F6B"/>
    <w:rsid w:val="6DAB3FCC"/>
    <w:rsid w:val="6F47102D"/>
    <w:rsid w:val="6FE6FBB6"/>
    <w:rsid w:val="71778816"/>
    <w:rsid w:val="73135877"/>
    <w:rsid w:val="74BEEA02"/>
    <w:rsid w:val="761BC610"/>
    <w:rsid w:val="764AF939"/>
    <w:rsid w:val="76E93893"/>
    <w:rsid w:val="77E6C99A"/>
    <w:rsid w:val="77EDE5C6"/>
    <w:rsid w:val="7B1CD6C5"/>
    <w:rsid w:val="7E6E9C03"/>
    <w:rsid w:val="7F71D71A"/>
    <w:rsid w:val="7FC1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wydatnienie">
    <w:name w:val="Emphasis"/>
    <w:basedOn w:val="Domylnaczcionkaakapitu"/>
    <w:uiPriority w:val="20"/>
    <w:qFormat/>
    <w:rsid w:val="007468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8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ensoft.pl/akademia-tensoft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soft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CAF52-5510-49BA-8D56-C978F87C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1E2F1D-DDC7-4C74-A334-23403CF59A1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55CF443A-4114-48C7-983F-9DC789B6AA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612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5</cp:revision>
  <cp:lastPrinted>2016-02-14T22:35:00Z</cp:lastPrinted>
  <dcterms:created xsi:type="dcterms:W3CDTF">2023-04-14T09:58:00Z</dcterms:created>
  <dcterms:modified xsi:type="dcterms:W3CDTF">2024-09-24T15:12:00Z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