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1DEDD453" w:rsidR="00671DF1" w:rsidRPr="000E14DA" w:rsidRDefault="00141B34" w:rsidP="009F516C">
            <w:pPr>
              <w:shd w:val="clear" w:color="auto" w:fill="FFFFFF" w:themeFill="background1"/>
              <w:spacing w:after="0"/>
              <w:jc w:val="center"/>
              <w:rPr>
                <w:rFonts w:cstheme="minorHAnsi"/>
                <w:b/>
                <w:sz w:val="10"/>
                <w:szCs w:val="28"/>
              </w:rPr>
            </w:pPr>
            <w:r w:rsidRPr="00F3149A">
              <w:rPr>
                <w:rFonts w:cs="Calibri"/>
                <w:b/>
                <w:sz w:val="40"/>
              </w:rPr>
              <w:t xml:space="preserve">Moduł </w:t>
            </w:r>
            <w:r>
              <w:rPr>
                <w:rFonts w:cs="Calibri"/>
                <w:b/>
                <w:sz w:val="40"/>
              </w:rPr>
              <w:t>karty kontowe w 2020 roku</w:t>
            </w:r>
            <w:r w:rsidR="00A5301F">
              <w:rPr>
                <w:rFonts w:cs="Calibri"/>
                <w:b/>
                <w:sz w:val="40"/>
              </w:rPr>
              <w:br/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7C454697" w:rsidR="00671DF1" w:rsidRPr="005E063F" w:rsidRDefault="00A11FF6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7 maja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5761D990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3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1ADBE4B5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89,00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05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A5301F" w:rsidRPr="005E063F">
              <w:rPr>
                <w:rFonts w:cs="Calibri"/>
                <w:b/>
                <w:sz w:val="24"/>
                <w:szCs w:val="24"/>
              </w:rPr>
              <w:t>0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5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29EE1150" w:rsidR="00B2068D" w:rsidRPr="005E063F" w:rsidRDefault="00713B0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asciiTheme="minorHAnsi" w:hAnsiTheme="minorHAnsi" w:cstheme="minorHAnsi"/>
                <w:i/>
                <w:sz w:val="24"/>
                <w:szCs w:val="24"/>
              </w:rPr>
              <w:t>(</w:t>
            </w:r>
            <w:r w:rsidR="005D373F" w:rsidRPr="005E063F">
              <w:rPr>
                <w:rFonts w:asciiTheme="minorHAnsi" w:hAnsiTheme="minorHAnsi" w:cstheme="minorHAnsi"/>
                <w:i/>
                <w:sz w:val="24"/>
                <w:szCs w:val="24"/>
              </w:rPr>
              <w:t>dla 3 pierwszych osób bezpłatny udział w webinarium</w:t>
            </w:r>
            <w:r w:rsidRPr="005E063F">
              <w:rPr>
                <w:rFonts w:asciiTheme="minorHAnsi" w:hAnsiTheme="minorHAnsi" w:cstheme="minorHAnsi"/>
                <w:i/>
                <w:sz w:val="24"/>
                <w:szCs w:val="24"/>
              </w:rPr>
              <w:t>)</w:t>
            </w:r>
            <w:r w:rsidR="00B2068D" w:rsidRPr="005E063F">
              <w:rPr>
                <w:rFonts w:asciiTheme="minorHAnsi" w:hAnsiTheme="minorHAnsi" w:cstheme="minorHAnsi"/>
                <w:i/>
                <w:sz w:val="24"/>
                <w:szCs w:val="24"/>
              </w:rPr>
              <w:t>.</w:t>
            </w:r>
            <w:r w:rsidR="00375548" w:rsidRPr="005E063F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</w:t>
            </w:r>
            <w:r w:rsidR="00375548"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BF7F1C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744F48DB" w14:textId="259359C6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="00A5301F" w:rsidRPr="005E063F">
              <w:rPr>
                <w:rFonts w:cstheme="minorHAnsi"/>
                <w:szCs w:val="18"/>
              </w:rPr>
              <w:t>księgowi</w:t>
            </w:r>
            <w:r w:rsidRPr="005E063F">
              <w:rPr>
                <w:rFonts w:cstheme="minorHAnsi"/>
                <w:szCs w:val="18"/>
              </w:rPr>
              <w:t xml:space="preserve"> i pracownicy </w:t>
            </w:r>
            <w:r w:rsidR="00F51D89" w:rsidRPr="005E063F">
              <w:rPr>
                <w:rFonts w:cstheme="minorHAnsi"/>
                <w:szCs w:val="18"/>
              </w:rPr>
              <w:t>zajmujący się księgowością zobowiązań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20AAF0EC" w14:textId="77777777" w:rsidR="000F5B6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Cs w:val="18"/>
              </w:rPr>
            </w:pPr>
            <w:r w:rsidRPr="005E063F">
              <w:rPr>
                <w:rFonts w:cstheme="minorHAnsi"/>
                <w:szCs w:val="18"/>
              </w:rPr>
              <w:t>- zainteresowani poznaniem modułu i jego funkcjonalności</w:t>
            </w:r>
            <w:r w:rsidR="00A5301F" w:rsidRPr="005E063F">
              <w:rPr>
                <w:rFonts w:cstheme="minorHAnsi"/>
                <w:szCs w:val="18"/>
              </w:rPr>
              <w:t>.</w:t>
            </w: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D70B68E" w14:textId="20E7CCD6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usprawnienie</w:t>
            </w:r>
            <w:r w:rsidRPr="005E063F">
              <w:rPr>
                <w:rFonts w:cstheme="minorHAnsi"/>
                <w:szCs w:val="18"/>
              </w:rPr>
              <w:t xml:space="preserve"> </w:t>
            </w:r>
            <w:r w:rsidR="00A5301F" w:rsidRPr="005E063F">
              <w:rPr>
                <w:rFonts w:cstheme="minorHAnsi"/>
                <w:szCs w:val="18"/>
              </w:rPr>
              <w:t>księgowania należności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18186318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modułu,</w:t>
            </w:r>
          </w:p>
          <w:p w14:paraId="7A9E4CC8" w14:textId="54758008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poznanie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</w:t>
            </w:r>
            <w:r w:rsidR="00F51D89" w:rsidRPr="005E063F">
              <w:rPr>
                <w:rFonts w:cstheme="minorHAnsi"/>
                <w:szCs w:val="18"/>
              </w:rPr>
              <w:t xml:space="preserve"> i ćwiczenia na komputerach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33362B4A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bezpośredni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0277546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możliwość </w:t>
            </w:r>
            <w:r w:rsidRPr="005E063F">
              <w:rPr>
                <w:rFonts w:cstheme="minorHAnsi"/>
                <w:b/>
                <w:szCs w:val="18"/>
              </w:rPr>
              <w:t>dzielenia doświadczeń</w:t>
            </w:r>
            <w:r w:rsidRPr="005E063F">
              <w:rPr>
                <w:rFonts w:cstheme="minorHAnsi"/>
                <w:szCs w:val="18"/>
              </w:rPr>
              <w:t xml:space="preserve"> z innymi użytkownikami modułu.</w:t>
            </w:r>
          </w:p>
        </w:tc>
      </w:tr>
      <w:tr w:rsidR="00BF48DE" w:rsidRPr="00894338" w14:paraId="147BFAA4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F51D89">
        <w:trPr>
          <w:trHeight w:val="1125"/>
        </w:trPr>
        <w:tc>
          <w:tcPr>
            <w:tcW w:w="9968" w:type="dxa"/>
            <w:gridSpan w:val="4"/>
            <w:shd w:val="clear" w:color="auto" w:fill="FFFFFF" w:themeFill="background1"/>
          </w:tcPr>
          <w:p w14:paraId="0100DEE2" w14:textId="521F4B95" w:rsidR="00F51D89" w:rsidRPr="005E063F" w:rsidRDefault="00F51D89" w:rsidP="00375548">
            <w:pPr>
              <w:pStyle w:val="NormalnyWeb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18"/>
              </w:rPr>
            </w:pPr>
            <w:r w:rsidRPr="005E063F">
              <w:rPr>
                <w:rFonts w:asciiTheme="minorHAnsi" w:hAnsiTheme="minorHAnsi" w:cstheme="minorHAnsi"/>
                <w:sz w:val="22"/>
                <w:szCs w:val="18"/>
              </w:rPr>
              <w:t>Elektroniczne tytuły wykonawcze (generowanie i wysyłka).</w:t>
            </w:r>
          </w:p>
          <w:p w14:paraId="49C670E7" w14:textId="11511ADF" w:rsidR="00F51D89" w:rsidRPr="005E063F" w:rsidRDefault="00F51D89" w:rsidP="00375548">
            <w:pPr>
              <w:pStyle w:val="NormalnyWeb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18"/>
              </w:rPr>
            </w:pPr>
            <w:r w:rsidRPr="005E063F">
              <w:rPr>
                <w:rFonts w:asciiTheme="minorHAnsi" w:hAnsiTheme="minorHAnsi" w:cstheme="minorHAnsi"/>
                <w:sz w:val="22"/>
                <w:szCs w:val="18"/>
              </w:rPr>
              <w:t>Sprawozdania (RB-27s, RB-N, RB-PDP)</w:t>
            </w:r>
          </w:p>
          <w:p w14:paraId="5CE6286E" w14:textId="6F80A9F6" w:rsidR="00F51D89" w:rsidRPr="005E063F" w:rsidRDefault="00F51D89" w:rsidP="00375548">
            <w:pPr>
              <w:pStyle w:val="NormalnyWeb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18"/>
              </w:rPr>
            </w:pPr>
            <w:r w:rsidRPr="005E063F">
              <w:rPr>
                <w:rFonts w:asciiTheme="minorHAnsi" w:hAnsiTheme="minorHAnsi" w:cstheme="minorHAnsi"/>
                <w:sz w:val="22"/>
                <w:szCs w:val="18"/>
              </w:rPr>
              <w:t>Rozliczanie składowych (analiza i porządek).</w:t>
            </w:r>
          </w:p>
          <w:p w14:paraId="04A9EDFD" w14:textId="3605311D" w:rsidR="00F51D89" w:rsidRPr="005E063F" w:rsidRDefault="00F51D89" w:rsidP="00375548">
            <w:pPr>
              <w:pStyle w:val="NormalnyWeb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18"/>
              </w:rPr>
            </w:pPr>
            <w:r w:rsidRPr="005E063F">
              <w:rPr>
                <w:rFonts w:asciiTheme="minorHAnsi" w:hAnsiTheme="minorHAnsi" w:cstheme="minorHAnsi"/>
                <w:sz w:val="22"/>
                <w:szCs w:val="18"/>
              </w:rPr>
              <w:t>Naliczanie odsetek a konfiguracja.</w:t>
            </w:r>
          </w:p>
          <w:p w14:paraId="061BB737" w14:textId="0039EAFF" w:rsidR="00F51D89" w:rsidRPr="005E063F" w:rsidRDefault="00F51D89" w:rsidP="00375548">
            <w:pPr>
              <w:pStyle w:val="NormalnyWeb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18"/>
              </w:rPr>
            </w:pPr>
            <w:r w:rsidRPr="005E063F">
              <w:rPr>
                <w:rFonts w:asciiTheme="minorHAnsi" w:hAnsiTheme="minorHAnsi" w:cstheme="minorHAnsi"/>
                <w:sz w:val="22"/>
                <w:szCs w:val="18"/>
              </w:rPr>
              <w:t>Jak prawidłowo naliczać odsetki karne.</w:t>
            </w:r>
          </w:p>
          <w:p w14:paraId="70506436" w14:textId="48F8FAB9" w:rsidR="00F51D89" w:rsidRPr="005E063F" w:rsidRDefault="00F51D89" w:rsidP="00375548">
            <w:pPr>
              <w:pStyle w:val="NormalnyWeb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18"/>
              </w:rPr>
            </w:pPr>
            <w:r w:rsidRPr="005E063F">
              <w:rPr>
                <w:rFonts w:asciiTheme="minorHAnsi" w:hAnsiTheme="minorHAnsi" w:cstheme="minorHAnsi"/>
                <w:sz w:val="22"/>
                <w:szCs w:val="18"/>
              </w:rPr>
              <w:t>Od czego zależne jest naliczenie.</w:t>
            </w:r>
          </w:p>
          <w:p w14:paraId="57216467" w14:textId="12B76CFE" w:rsidR="00F51D89" w:rsidRPr="005E063F" w:rsidRDefault="00F51D89" w:rsidP="00375548">
            <w:pPr>
              <w:pStyle w:val="NormalnyWeb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18"/>
              </w:rPr>
            </w:pPr>
            <w:r w:rsidRPr="005E063F">
              <w:rPr>
                <w:rFonts w:asciiTheme="minorHAnsi" w:hAnsiTheme="minorHAnsi" w:cstheme="minorHAnsi"/>
                <w:sz w:val="22"/>
                <w:szCs w:val="18"/>
              </w:rPr>
              <w:t>Jak wykazać odsetki na sprawozdaniu.</w:t>
            </w:r>
          </w:p>
          <w:p w14:paraId="371595C4" w14:textId="38B07EE0" w:rsidR="00F51D89" w:rsidRPr="005E063F" w:rsidRDefault="00F51D89" w:rsidP="00375548">
            <w:pPr>
              <w:pStyle w:val="NormalnyWeb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18"/>
              </w:rPr>
            </w:pPr>
            <w:r w:rsidRPr="005E063F">
              <w:rPr>
                <w:rFonts w:asciiTheme="minorHAnsi" w:hAnsiTheme="minorHAnsi" w:cstheme="minorHAnsi"/>
                <w:sz w:val="22"/>
                <w:szCs w:val="18"/>
              </w:rPr>
              <w:t>Masowe rozliczanie nadpłat.</w:t>
            </w:r>
          </w:p>
          <w:p w14:paraId="57662D7F" w14:textId="77777777" w:rsidR="00BF48DE" w:rsidRPr="005E063F" w:rsidRDefault="00F51D89" w:rsidP="00375548">
            <w:pPr>
              <w:pStyle w:val="NormalnyWeb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18"/>
              </w:rPr>
            </w:pPr>
            <w:r w:rsidRPr="005E063F">
              <w:rPr>
                <w:rFonts w:asciiTheme="minorHAnsi" w:hAnsiTheme="minorHAnsi" w:cstheme="minorHAnsi"/>
                <w:sz w:val="22"/>
                <w:szCs w:val="18"/>
              </w:rPr>
              <w:t xml:space="preserve">Powiązania z innymi modułami systemu </w:t>
            </w:r>
            <w:proofErr w:type="spellStart"/>
            <w:r w:rsidRPr="005E063F">
              <w:rPr>
                <w:rFonts w:asciiTheme="minorHAnsi" w:hAnsiTheme="minorHAnsi" w:cstheme="minorHAnsi"/>
                <w:sz w:val="22"/>
                <w:szCs w:val="18"/>
              </w:rPr>
              <w:t>AdAS</w:t>
            </w:r>
            <w:proofErr w:type="spellEnd"/>
            <w:r w:rsidRPr="005E063F">
              <w:rPr>
                <w:rFonts w:asciiTheme="minorHAnsi" w:hAnsiTheme="minorHAnsi" w:cstheme="minorHAnsi"/>
                <w:sz w:val="22"/>
                <w:szCs w:val="18"/>
              </w:rPr>
              <w:t>.</w:t>
            </w:r>
          </w:p>
          <w:p w14:paraId="74A29B03" w14:textId="77777777" w:rsidR="00A11FF6" w:rsidRPr="005E063F" w:rsidRDefault="00A11FF6" w:rsidP="00375548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18"/>
              </w:rPr>
            </w:pPr>
            <w:r w:rsidRPr="005E063F">
              <w:rPr>
                <w:rFonts w:asciiTheme="minorHAnsi" w:hAnsiTheme="minorHAnsi" w:cstheme="minorHAnsi"/>
                <w:sz w:val="22"/>
                <w:szCs w:val="18"/>
              </w:rPr>
              <w:t>Zmiany w najnowszej wersji modułu:</w:t>
            </w:r>
          </w:p>
          <w:p w14:paraId="17955633" w14:textId="77777777" w:rsidR="00A11FF6" w:rsidRPr="005E063F" w:rsidRDefault="00A11FF6" w:rsidP="00375548">
            <w:pPr>
              <w:pStyle w:val="NormalnyWeb"/>
              <w:numPr>
                <w:ilvl w:val="0"/>
                <w:numId w:val="13"/>
              </w:numPr>
              <w:spacing w:before="0" w:beforeAutospacing="0" w:after="0" w:afterAutospacing="0"/>
              <w:ind w:left="596"/>
              <w:rPr>
                <w:rFonts w:asciiTheme="minorHAnsi" w:hAnsiTheme="minorHAnsi" w:cstheme="minorHAnsi"/>
                <w:sz w:val="22"/>
                <w:szCs w:val="18"/>
              </w:rPr>
            </w:pPr>
            <w:r w:rsidRPr="005E063F">
              <w:rPr>
                <w:rFonts w:asciiTheme="minorHAnsi" w:hAnsiTheme="minorHAnsi" w:cstheme="minorHAnsi"/>
                <w:sz w:val="22"/>
                <w:szCs w:val="18"/>
              </w:rPr>
              <w:t>przesunięcie terminów płatności w module,</w:t>
            </w:r>
          </w:p>
          <w:p w14:paraId="6AF2CA0F" w14:textId="77777777" w:rsidR="00A11FF6" w:rsidRPr="005E063F" w:rsidRDefault="00A11FF6" w:rsidP="00375548">
            <w:pPr>
              <w:pStyle w:val="NormalnyWeb"/>
              <w:numPr>
                <w:ilvl w:val="0"/>
                <w:numId w:val="13"/>
              </w:numPr>
              <w:spacing w:before="0" w:beforeAutospacing="0" w:after="0" w:afterAutospacing="0"/>
              <w:ind w:left="596"/>
              <w:rPr>
                <w:rFonts w:asciiTheme="minorHAnsi" w:hAnsiTheme="minorHAnsi" w:cstheme="minorHAnsi"/>
                <w:sz w:val="22"/>
                <w:szCs w:val="18"/>
              </w:rPr>
            </w:pPr>
            <w:r w:rsidRPr="005E063F">
              <w:rPr>
                <w:rFonts w:asciiTheme="minorHAnsi" w:hAnsiTheme="minorHAnsi" w:cstheme="minorHAnsi"/>
                <w:sz w:val="22"/>
                <w:szCs w:val="18"/>
              </w:rPr>
              <w:t>zmiany w procedurze liczenia odsetek,</w:t>
            </w:r>
          </w:p>
          <w:p w14:paraId="1B64A601" w14:textId="1F0E3327" w:rsidR="00375548" w:rsidRPr="005E063F" w:rsidRDefault="00A11FF6" w:rsidP="005E063F">
            <w:pPr>
              <w:pStyle w:val="NormalnyWeb"/>
              <w:numPr>
                <w:ilvl w:val="0"/>
                <w:numId w:val="13"/>
              </w:numPr>
              <w:spacing w:before="0" w:beforeAutospacing="0" w:after="0" w:afterAutospacing="0"/>
              <w:ind w:left="596"/>
              <w:rPr>
                <w:rFonts w:asciiTheme="minorHAnsi" w:hAnsiTheme="minorHAnsi" w:cstheme="minorHAnsi"/>
                <w:sz w:val="22"/>
                <w:szCs w:val="18"/>
              </w:rPr>
            </w:pPr>
            <w:r w:rsidRPr="005E063F">
              <w:rPr>
                <w:rFonts w:asciiTheme="minorHAnsi" w:hAnsiTheme="minorHAnsi" w:cstheme="minorHAnsi"/>
                <w:sz w:val="22"/>
                <w:szCs w:val="18"/>
              </w:rPr>
              <w:t xml:space="preserve">funkcjonalność </w:t>
            </w:r>
            <w:proofErr w:type="spellStart"/>
            <w:r w:rsidRPr="005E063F">
              <w:rPr>
                <w:rFonts w:asciiTheme="minorHAnsi" w:hAnsiTheme="minorHAnsi" w:cstheme="minorHAnsi"/>
                <w:sz w:val="22"/>
                <w:szCs w:val="18"/>
              </w:rPr>
              <w:t>odksięgowywania</w:t>
            </w:r>
            <w:proofErr w:type="spellEnd"/>
            <w:r w:rsidRPr="005E063F">
              <w:rPr>
                <w:rFonts w:asciiTheme="minorHAnsi" w:hAnsiTheme="minorHAnsi" w:cstheme="minorHAnsi"/>
                <w:sz w:val="22"/>
                <w:szCs w:val="18"/>
              </w:rPr>
              <w:t xml:space="preserve"> wpłat masowych.</w:t>
            </w: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Cs w:val="18"/>
              </w:rPr>
            </w:pPr>
            <w:r w:rsidRPr="005E063F">
              <w:rPr>
                <w:rFonts w:cstheme="minorHAnsi"/>
                <w:color w:val="000000" w:themeColor="text1"/>
                <w:szCs w:val="18"/>
              </w:rPr>
              <w:t xml:space="preserve">Nasi trenerzy to wieloletni pracownicy i praktycy w obsłudze systemów ERP. Prowadzący partycypują </w:t>
            </w:r>
            <w:r w:rsid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pracy z konkretnymi modułami. Szkoleniowcy dysponują wiedzą z zakresu przepisów prawa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09D8E2E1" w:rsidR="00BF48DE" w:rsidRPr="005E063F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r w:rsidR="00E61007" w:rsidRPr="00E61007">
              <w:rPr>
                <w:rFonts w:cstheme="minorHAnsi"/>
                <w:b/>
                <w:i/>
                <w:szCs w:val="18"/>
              </w:rPr>
              <w:t>www.tensoft.pl/akademia-tensoft/</w:t>
            </w:r>
            <w:r w:rsidR="00E61007">
              <w:rPr>
                <w:rFonts w:cstheme="minorHAnsi"/>
                <w:b/>
                <w:i/>
                <w:szCs w:val="18"/>
              </w:rPr>
              <w:t xml:space="preserve"> </w:t>
            </w:r>
            <w:r w:rsidR="00E61007">
              <w:rPr>
                <w:rFonts w:cstheme="minorHAnsi"/>
                <w:b/>
                <w:i/>
                <w:szCs w:val="18"/>
              </w:rPr>
              <w:br/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BF48DE" w:rsidRPr="005E063F" w:rsidRDefault="00BF48DE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157F639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e-mail: szkolenia@tensoft.pl</w:t>
            </w:r>
          </w:p>
          <w:p w14:paraId="25BE58EF" w14:textId="62A747FB" w:rsidR="005E063F" w:rsidRPr="00375548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8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lub </w:t>
            </w:r>
            <w:hyperlink r:id="rId9" w:history="1">
              <w:r w:rsidR="00E61007" w:rsidRPr="00775591">
                <w:rPr>
                  <w:rStyle w:val="Hipercze"/>
                  <w:szCs w:val="18"/>
                </w:rPr>
                <w:t>www.tensoft.pl/akademia-tensoft/</w:t>
              </w:r>
            </w:hyperlink>
            <w:r w:rsidR="00E61007">
              <w:rPr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43E14180" w14:textId="24C8D923" w:rsidR="00473EE1" w:rsidRDefault="00473EE1" w:rsidP="009F516C">
      <w:pPr>
        <w:shd w:val="clear" w:color="auto" w:fill="FFFFFF" w:themeFill="background1"/>
        <w:tabs>
          <w:tab w:val="left" w:pos="4035"/>
        </w:tabs>
        <w:rPr>
          <w:rFonts w:cs="Calibri"/>
          <w:sz w:val="2"/>
          <w:szCs w:val="16"/>
        </w:rPr>
      </w:pPr>
    </w:p>
    <w:p w14:paraId="58DD5406" w14:textId="482D9469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5E063F">
      <w:headerReference w:type="first" r:id="rId11"/>
      <w:footerReference w:type="first" r:id="rId12"/>
      <w:type w:val="continuous"/>
      <w:pgSz w:w="11906" w:h="16838"/>
      <w:pgMar w:top="709" w:right="794" w:bottom="993" w:left="1134" w:header="764" w:footer="6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0E6E1E" w14:textId="77777777" w:rsidR="005F0B5A" w:rsidRDefault="005F0B5A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5F0B5A" w:rsidRDefault="005F0B5A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988A6" w14:textId="77777777" w:rsidR="005F0B5A" w:rsidRDefault="005F0B5A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27198" w14:textId="77777777" w:rsidR="005F0B5A" w:rsidRDefault="005F0B5A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5F0B5A" w:rsidRDefault="005F0B5A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AE0E3" w14:textId="0DB3BB42" w:rsidR="005F0B5A" w:rsidRPr="005E063F" w:rsidRDefault="005F0B5A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3" name="Obraz 13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2" name="Obraz 1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1"/>
  </w:num>
  <w:num w:numId="6">
    <w:abstractNumId w:val="7"/>
  </w:num>
  <w:num w:numId="7">
    <w:abstractNumId w:val="12"/>
  </w:num>
  <w:num w:numId="8">
    <w:abstractNumId w:val="11"/>
  </w:num>
  <w:num w:numId="9">
    <w:abstractNumId w:val="5"/>
  </w:num>
  <w:num w:numId="10">
    <w:abstractNumId w:val="8"/>
  </w:num>
  <w:num w:numId="11">
    <w:abstractNumId w:val="0"/>
  </w:num>
  <w:num w:numId="12">
    <w:abstractNumId w:val="3"/>
  </w:num>
  <w:num w:numId="1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4505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DFD"/>
    <w:rsid w:val="00205566"/>
    <w:rsid w:val="002135B1"/>
    <w:rsid w:val="002174C8"/>
    <w:rsid w:val="00222F05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E26A8"/>
    <w:rsid w:val="002E5E72"/>
    <w:rsid w:val="00333D85"/>
    <w:rsid w:val="003424E9"/>
    <w:rsid w:val="00357FA2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100F4"/>
    <w:rsid w:val="00620AB3"/>
    <w:rsid w:val="00632C9D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306B7"/>
    <w:rsid w:val="00D339E5"/>
    <w:rsid w:val="00D46FCE"/>
    <w:rsid w:val="00D47558"/>
    <w:rsid w:val="00D549A7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sof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tensoft.pl/akademia-tensoft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8A195-31C5-4E3C-89B2-3C528FAF2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2</Pages>
  <Words>325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29</cp:revision>
  <cp:lastPrinted>2016-02-14T22:35:00Z</cp:lastPrinted>
  <dcterms:created xsi:type="dcterms:W3CDTF">2018-10-11T09:56:00Z</dcterms:created>
  <dcterms:modified xsi:type="dcterms:W3CDTF">2020-04-28T20:42:00Z</dcterms:modified>
</cp:coreProperties>
</file>