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36C7780E" w:rsidR="00EA0EA6" w:rsidRPr="00A04B5D" w:rsidRDefault="0097119C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97119C">
              <w:rPr>
                <w:rFonts w:cs="Calibri"/>
                <w:b/>
                <w:sz w:val="40"/>
              </w:rPr>
              <w:t>SUMPRO</w:t>
            </w:r>
            <w:r>
              <w:rPr>
                <w:rFonts w:cs="Calibri"/>
                <w:bCs/>
                <w:sz w:val="40"/>
              </w:rPr>
              <w:t xml:space="preserve"> – MOŻLIWOŚCI I PRAKTYCZNE WYKORZYSTANIE SYSTEMU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D975D0B" w:rsidR="00671DF1" w:rsidRPr="005E063F" w:rsidRDefault="0088241C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97119C">
              <w:rPr>
                <w:rFonts w:cs="Calibri"/>
                <w:b/>
                <w:sz w:val="24"/>
                <w:szCs w:val="24"/>
              </w:rPr>
              <w:t>8</w:t>
            </w:r>
            <w:r>
              <w:rPr>
                <w:rFonts w:cs="Calibri"/>
                <w:b/>
                <w:sz w:val="24"/>
                <w:szCs w:val="24"/>
              </w:rPr>
              <w:t xml:space="preserve"> maja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450376E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88241C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1239CB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97119C">
              <w:rPr>
                <w:rFonts w:cs="Calibri"/>
                <w:b/>
                <w:sz w:val="24"/>
                <w:szCs w:val="24"/>
              </w:rPr>
              <w:t>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88241C">
              <w:rPr>
                <w:rFonts w:cs="Calibri"/>
                <w:b/>
                <w:sz w:val="24"/>
                <w:szCs w:val="24"/>
              </w:rPr>
              <w:t>2</w:t>
            </w:r>
            <w:r w:rsidR="0097119C">
              <w:rPr>
                <w:rFonts w:cs="Calibri"/>
                <w:b/>
                <w:sz w:val="24"/>
                <w:szCs w:val="24"/>
              </w:rPr>
              <w:t>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6038E">
              <w:rPr>
                <w:rFonts w:cs="Calibri"/>
                <w:b/>
                <w:sz w:val="24"/>
                <w:szCs w:val="24"/>
              </w:rPr>
              <w:t>0</w:t>
            </w:r>
            <w:r w:rsidR="0088241C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7E641E4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</w:t>
            </w:r>
            <w:r w:rsidR="0097119C">
              <w:rPr>
                <w:rFonts w:cstheme="minorHAnsi"/>
                <w:sz w:val="23"/>
                <w:szCs w:val="23"/>
              </w:rPr>
              <w:t xml:space="preserve"> </w:t>
            </w:r>
            <w:r w:rsidR="00F04235">
              <w:rPr>
                <w:rFonts w:cstheme="minorHAnsi"/>
                <w:sz w:val="23"/>
                <w:szCs w:val="23"/>
              </w:rPr>
              <w:t>k</w:t>
            </w:r>
            <w:r w:rsidR="0097119C">
              <w:rPr>
                <w:rFonts w:cstheme="minorHAnsi"/>
                <w:sz w:val="23"/>
                <w:szCs w:val="23"/>
              </w:rPr>
              <w:t xml:space="preserve">omendanci, strażnicy, informatycy oraz pozostali </w:t>
            </w:r>
            <w:r>
              <w:rPr>
                <w:rFonts w:cstheme="minorHAnsi"/>
                <w:sz w:val="23"/>
                <w:szCs w:val="23"/>
              </w:rPr>
              <w:t xml:space="preserve">pracownicy </w:t>
            </w:r>
            <w:r w:rsidR="00F04235">
              <w:rPr>
                <w:rFonts w:cstheme="minorHAnsi"/>
                <w:sz w:val="23"/>
                <w:szCs w:val="23"/>
              </w:rPr>
              <w:t>S</w:t>
            </w:r>
            <w:r w:rsidR="0097119C">
              <w:rPr>
                <w:rFonts w:cstheme="minorHAnsi"/>
                <w:sz w:val="23"/>
                <w:szCs w:val="23"/>
              </w:rPr>
              <w:t>traży Gminnych i Miejskich.</w:t>
            </w:r>
          </w:p>
          <w:p w14:paraId="20AAF0EC" w14:textId="37CF6A42" w:rsidR="000F5B6E" w:rsidRPr="00021D05" w:rsidRDefault="000F5B6E" w:rsidP="0097119C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3590C78C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</w:t>
            </w:r>
            <w:r w:rsidR="0097119C">
              <w:rPr>
                <w:rFonts w:cstheme="minorHAnsi"/>
                <w:sz w:val="23"/>
                <w:szCs w:val="23"/>
              </w:rPr>
              <w:t>SUMPRO</w:t>
            </w:r>
            <w:r>
              <w:rPr>
                <w:rFonts w:cstheme="minorHAnsi"/>
                <w:sz w:val="23"/>
                <w:szCs w:val="23"/>
              </w:rPr>
              <w:t>,</w:t>
            </w:r>
          </w:p>
          <w:p w14:paraId="7A9E4CC8" w14:textId="434A6BB1" w:rsidR="00BF48DE" w:rsidRPr="001B6030" w:rsidRDefault="00BF48DE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78925F29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97119C">
              <w:rPr>
                <w:rFonts w:cstheme="minorHAnsi"/>
                <w:b/>
                <w:sz w:val="23"/>
                <w:szCs w:val="23"/>
              </w:rPr>
              <w:t>zespołem wykonawczym po stronie systemu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0FCBB1A8" w14:textId="2E62216E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  <w:b/>
                <w:bCs/>
              </w:rPr>
              <w:t>1.</w:t>
            </w:r>
            <w:r w:rsidRPr="0097119C">
              <w:rPr>
                <w:rFonts w:asciiTheme="minorHAnsi" w:hAnsiTheme="minorHAnsi" w:cstheme="minorHAnsi"/>
              </w:rPr>
              <w:t xml:space="preserve"> </w:t>
            </w:r>
            <w:r w:rsidRPr="0097119C">
              <w:rPr>
                <w:rFonts w:asciiTheme="minorHAnsi" w:hAnsiTheme="minorHAnsi" w:cstheme="minorHAnsi"/>
                <w:b/>
                <w:bCs/>
              </w:rPr>
              <w:t>Prezentacja ogólnej architektury i powiązań systemu.</w:t>
            </w:r>
          </w:p>
          <w:p w14:paraId="6E81489D" w14:textId="7059B77F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  <w:b/>
                <w:bCs/>
              </w:rPr>
              <w:t>2.</w:t>
            </w:r>
            <w:r w:rsidRPr="0097119C">
              <w:rPr>
                <w:rFonts w:asciiTheme="minorHAnsi" w:hAnsiTheme="minorHAnsi" w:cstheme="minorHAnsi"/>
              </w:rPr>
              <w:t xml:space="preserve"> </w:t>
            </w:r>
            <w:r w:rsidRPr="0097119C">
              <w:rPr>
                <w:rFonts w:asciiTheme="minorHAnsi" w:hAnsiTheme="minorHAnsi" w:cstheme="minorHAnsi"/>
                <w:b/>
                <w:bCs/>
              </w:rPr>
              <w:t>Ustawienia programu</w:t>
            </w:r>
            <w:r w:rsidRPr="0097119C">
              <w:rPr>
                <w:rFonts w:asciiTheme="minorHAnsi" w:hAnsiTheme="minorHAnsi" w:cstheme="minorHAnsi"/>
              </w:rPr>
              <w:t xml:space="preserve"> - przedstawienie oraz omówienie parametrów modułu jakie możemy zastosować.</w:t>
            </w:r>
          </w:p>
          <w:p w14:paraId="4CB61AE1" w14:textId="3CE16811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  <w:b/>
                <w:bCs/>
              </w:rPr>
              <w:t>3.</w:t>
            </w:r>
            <w:r w:rsidRPr="0097119C">
              <w:rPr>
                <w:rFonts w:asciiTheme="minorHAnsi" w:hAnsiTheme="minorHAnsi" w:cstheme="minorHAnsi"/>
              </w:rPr>
              <w:t xml:space="preserve"> </w:t>
            </w:r>
            <w:r w:rsidRPr="0097119C">
              <w:rPr>
                <w:rFonts w:asciiTheme="minorHAnsi" w:hAnsiTheme="minorHAnsi" w:cstheme="minorHAnsi"/>
                <w:b/>
                <w:bCs/>
              </w:rPr>
              <w:t>Słowniki</w:t>
            </w:r>
            <w:r w:rsidRPr="0097119C">
              <w:rPr>
                <w:rFonts w:asciiTheme="minorHAnsi" w:hAnsiTheme="minorHAnsi" w:cstheme="minorHAnsi"/>
              </w:rPr>
              <w:t xml:space="preserve"> - przedstawienie oraz omówienie słowników.</w:t>
            </w:r>
          </w:p>
          <w:p w14:paraId="01321929" w14:textId="05A936DB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  <w:b/>
                <w:bCs/>
              </w:rPr>
              <w:t>4.</w:t>
            </w:r>
            <w:r w:rsidRPr="0097119C">
              <w:rPr>
                <w:rFonts w:asciiTheme="minorHAnsi" w:hAnsiTheme="minorHAnsi" w:cstheme="minorHAnsi"/>
              </w:rPr>
              <w:t xml:space="preserve"> </w:t>
            </w:r>
            <w:r w:rsidRPr="0097119C">
              <w:rPr>
                <w:rFonts w:asciiTheme="minorHAnsi" w:hAnsiTheme="minorHAnsi" w:cstheme="minorHAnsi"/>
                <w:b/>
                <w:bCs/>
              </w:rPr>
              <w:t>Mandaty i Windykacja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97119C">
              <w:rPr>
                <w:rFonts w:asciiTheme="minorHAnsi" w:hAnsiTheme="minorHAnsi" w:cstheme="minorHAnsi"/>
              </w:rPr>
              <w:t>- Zarządzanie mandatami – przedstawienie procesu automatyzacji od wystawienia mandatu po procesy windykacyjne.</w:t>
            </w:r>
          </w:p>
          <w:p w14:paraId="79FBF130" w14:textId="77777777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  <w:b/>
                <w:bCs/>
              </w:rPr>
              <w:t>5. Interwencje i wykroczenia</w:t>
            </w:r>
            <w:r w:rsidRPr="0097119C">
              <w:rPr>
                <w:rFonts w:asciiTheme="minorHAnsi" w:hAnsiTheme="minorHAnsi" w:cstheme="minorHAnsi"/>
              </w:rPr>
              <w:t xml:space="preserve"> - Rejestracja i zarządzanie interwencjami:</w:t>
            </w:r>
          </w:p>
          <w:p w14:paraId="5160C097" w14:textId="77777777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</w:rPr>
              <w:t>- Wyjaśnienie procesu dokumentowania interwencji oraz wykroczeń przez strażników.</w:t>
            </w:r>
          </w:p>
          <w:p w14:paraId="07C93381" w14:textId="77777777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</w:rPr>
              <w:t>- Demonstracja, jak system wspiera strażników w dokumentowaniu przebiegu zdarzeń i postępowaniach sądowych.</w:t>
            </w:r>
          </w:p>
          <w:p w14:paraId="4CC99CC0" w14:textId="77777777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  <w:b/>
                <w:bCs/>
              </w:rPr>
              <w:t>6.</w:t>
            </w:r>
            <w:r w:rsidRPr="0097119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7119C">
              <w:rPr>
                <w:rFonts w:asciiTheme="minorHAnsi" w:hAnsiTheme="minorHAnsi" w:cstheme="minorHAnsi"/>
                <w:b/>
                <w:bCs/>
              </w:rPr>
              <w:t>Sorty</w:t>
            </w:r>
            <w:proofErr w:type="spellEnd"/>
            <w:r w:rsidRPr="0097119C">
              <w:rPr>
                <w:rFonts w:asciiTheme="minorHAnsi" w:hAnsiTheme="minorHAnsi" w:cstheme="minorHAnsi"/>
              </w:rPr>
              <w:t xml:space="preserve"> - Zarządzanie wyposażeniem straży:</w:t>
            </w:r>
          </w:p>
          <w:p w14:paraId="6D8F5720" w14:textId="77777777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</w:rPr>
              <w:t>- Prezentacja funkcji zarządzania wyposażeniem od radiotelefonów po umundurowanie.</w:t>
            </w:r>
          </w:p>
          <w:p w14:paraId="2F0E5D9D" w14:textId="77777777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</w:rPr>
              <w:t>- Omówienie sposobów monitorowania stanu wyposażenia i przeglądów technicznych.</w:t>
            </w:r>
          </w:p>
          <w:p w14:paraId="4A64ECC6" w14:textId="0DBDC23F" w:rsidR="0097119C" w:rsidRPr="0097119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97119C">
              <w:rPr>
                <w:rFonts w:asciiTheme="minorHAnsi" w:hAnsiTheme="minorHAnsi" w:cstheme="minorHAnsi"/>
              </w:rPr>
              <w:t xml:space="preserve"> </w:t>
            </w:r>
            <w:r w:rsidRPr="0097119C">
              <w:rPr>
                <w:rFonts w:asciiTheme="minorHAnsi" w:hAnsiTheme="minorHAnsi" w:cstheme="minorHAnsi"/>
                <w:b/>
                <w:bCs/>
              </w:rPr>
              <w:t>7. Generowanie i zarządzanie raportami.</w:t>
            </w:r>
          </w:p>
          <w:p w14:paraId="1B64A601" w14:textId="4BAE1364" w:rsidR="00983F53" w:rsidRPr="0088241C" w:rsidRDefault="0097119C" w:rsidP="0097119C">
            <w:pPr>
              <w:shd w:val="clear" w:color="auto" w:fill="FFFFFF"/>
              <w:spacing w:after="0" w:line="276" w:lineRule="auto"/>
              <w:rPr>
                <w:rFonts w:asciiTheme="minorHAnsi" w:hAnsiTheme="minorHAnsi" w:cstheme="minorHAnsi"/>
              </w:rPr>
            </w:pPr>
            <w:r w:rsidRPr="0097119C">
              <w:rPr>
                <w:rFonts w:asciiTheme="minorHAnsi" w:hAnsiTheme="minorHAnsi" w:cstheme="minorHAnsi"/>
                <w:b/>
                <w:bCs/>
              </w:rPr>
              <w:t>8. Blok pytań i odpowiedzi.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0896098F" w:rsidR="004A08B9" w:rsidRPr="001B6030" w:rsidRDefault="004A08B9" w:rsidP="0097119C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</w:t>
            </w:r>
            <w:r w:rsidR="0088241C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zy</w:t>
            </w: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5672E2"/>
    <w:multiLevelType w:val="multilevel"/>
    <w:tmpl w:val="4A18F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4"/>
  </w:num>
  <w:num w:numId="2" w16cid:durableId="659162756">
    <w:abstractNumId w:val="24"/>
  </w:num>
  <w:num w:numId="3" w16cid:durableId="2101023832">
    <w:abstractNumId w:val="23"/>
  </w:num>
  <w:num w:numId="4" w16cid:durableId="891648238">
    <w:abstractNumId w:val="8"/>
  </w:num>
  <w:num w:numId="5" w16cid:durableId="520706524">
    <w:abstractNumId w:val="1"/>
  </w:num>
  <w:num w:numId="6" w16cid:durableId="87577520">
    <w:abstractNumId w:val="17"/>
  </w:num>
  <w:num w:numId="7" w16cid:durableId="1600021302">
    <w:abstractNumId w:val="28"/>
  </w:num>
  <w:num w:numId="8" w16cid:durableId="1596592783">
    <w:abstractNumId w:val="25"/>
  </w:num>
  <w:num w:numId="9" w16cid:durableId="1351373050">
    <w:abstractNumId w:val="12"/>
  </w:num>
  <w:num w:numId="10" w16cid:durableId="957105561">
    <w:abstractNumId w:val="19"/>
  </w:num>
  <w:num w:numId="11" w16cid:durableId="1711760107">
    <w:abstractNumId w:val="0"/>
  </w:num>
  <w:num w:numId="12" w16cid:durableId="706805842">
    <w:abstractNumId w:val="6"/>
  </w:num>
  <w:num w:numId="13" w16cid:durableId="428819101">
    <w:abstractNumId w:val="5"/>
  </w:num>
  <w:num w:numId="14" w16cid:durableId="1948734984">
    <w:abstractNumId w:val="22"/>
  </w:num>
  <w:num w:numId="15" w16cid:durableId="897012221">
    <w:abstractNumId w:val="4"/>
  </w:num>
  <w:num w:numId="16" w16cid:durableId="626159206">
    <w:abstractNumId w:val="15"/>
  </w:num>
  <w:num w:numId="17" w16cid:durableId="1926917422">
    <w:abstractNumId w:val="7"/>
  </w:num>
  <w:num w:numId="18" w16cid:durableId="2133597777">
    <w:abstractNumId w:val="10"/>
  </w:num>
  <w:num w:numId="19" w16cid:durableId="602959925">
    <w:abstractNumId w:val="26"/>
  </w:num>
  <w:num w:numId="20" w16cid:durableId="969088528">
    <w:abstractNumId w:val="21"/>
  </w:num>
  <w:num w:numId="21" w16cid:durableId="1574927442">
    <w:abstractNumId w:val="27"/>
  </w:num>
  <w:num w:numId="22" w16cid:durableId="9108921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3"/>
  </w:num>
  <w:num w:numId="25" w16cid:durableId="154105912">
    <w:abstractNumId w:val="11"/>
  </w:num>
  <w:num w:numId="26" w16cid:durableId="1479808013">
    <w:abstractNumId w:val="9"/>
  </w:num>
  <w:num w:numId="27" w16cid:durableId="272984925">
    <w:abstractNumId w:val="13"/>
  </w:num>
  <w:num w:numId="28" w16cid:durableId="1175807958">
    <w:abstractNumId w:val="18"/>
  </w:num>
  <w:num w:numId="29" w16cid:durableId="819807495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420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45642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B51F3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8241C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7119C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0267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26A2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04235"/>
    <w:rsid w:val="00F27AF7"/>
    <w:rsid w:val="00F411CC"/>
    <w:rsid w:val="00F4303E"/>
    <w:rsid w:val="00F4318D"/>
    <w:rsid w:val="00F51D89"/>
    <w:rsid w:val="00F6038E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9</cp:revision>
  <cp:lastPrinted>2016-02-14T22:35:00Z</cp:lastPrinted>
  <dcterms:created xsi:type="dcterms:W3CDTF">2023-11-10T13:17:00Z</dcterms:created>
  <dcterms:modified xsi:type="dcterms:W3CDTF">2024-05-13T13:33:00Z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