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00FE8026" w:rsidR="00671DF1" w:rsidRPr="002E0C5D" w:rsidRDefault="00C30DBC" w:rsidP="00C30DBC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4"/>
                <w:szCs w:val="24"/>
              </w:rPr>
            </w:pPr>
            <w:r w:rsidRPr="00AF1446">
              <w:rPr>
                <w:rFonts w:cs="Calibri"/>
                <w:b/>
                <w:sz w:val="44"/>
                <w:szCs w:val="24"/>
              </w:rPr>
              <w:t>PODATKI</w:t>
            </w:r>
            <w:r>
              <w:rPr>
                <w:rFonts w:cs="Calibri"/>
                <w:b/>
                <w:sz w:val="44"/>
                <w:szCs w:val="24"/>
              </w:rPr>
              <w:t xml:space="preserve"> </w:t>
            </w:r>
            <w:r w:rsidRPr="004F299E">
              <w:rPr>
                <w:rFonts w:cs="Calibri"/>
                <w:b/>
                <w:sz w:val="44"/>
                <w:szCs w:val="24"/>
              </w:rPr>
              <w:t xml:space="preserve">– </w:t>
            </w:r>
            <w:r>
              <w:rPr>
                <w:rFonts w:cs="Calibri"/>
                <w:b/>
                <w:sz w:val="44"/>
                <w:szCs w:val="24"/>
              </w:rPr>
              <w:t>ZMIANY W ZWROCIE PODATKU AKCYZOWEGO DLA ROLNIKÓW I UAKTUALNIENIE WIEDZY O MODULE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2CB4D41D" w:rsidR="00671DF1" w:rsidRPr="005E063F" w:rsidRDefault="00DE0540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25</w:t>
            </w:r>
            <w:r w:rsidR="006417BF">
              <w:rPr>
                <w:rFonts w:cs="Calibri"/>
                <w:b/>
                <w:sz w:val="24"/>
                <w:szCs w:val="24"/>
              </w:rPr>
              <w:t xml:space="preserve"> </w:t>
            </w:r>
            <w:r>
              <w:rPr>
                <w:rFonts w:cs="Calibri"/>
                <w:b/>
                <w:sz w:val="24"/>
                <w:szCs w:val="24"/>
              </w:rPr>
              <w:t>lipiec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201B83">
              <w:rPr>
                <w:rFonts w:cs="Calibri"/>
                <w:b/>
                <w:sz w:val="24"/>
                <w:szCs w:val="24"/>
              </w:rPr>
              <w:t>3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A69F56B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</w:t>
            </w:r>
            <w:r w:rsidR="006417BF">
              <w:rPr>
                <w:rFonts w:cs="Calibri"/>
                <w:b/>
                <w:sz w:val="24"/>
                <w:szCs w:val="24"/>
              </w:rPr>
              <w:t>:</w:t>
            </w:r>
            <w:r w:rsidRPr="005E063F">
              <w:rPr>
                <w:rFonts w:cs="Calibri"/>
                <w:b/>
                <w:sz w:val="24"/>
                <w:szCs w:val="24"/>
              </w:rPr>
              <w:t>00</w:t>
            </w:r>
            <w:r w:rsidR="006417BF">
              <w:rPr>
                <w:rFonts w:cs="Calibri"/>
                <w:b/>
                <w:sz w:val="24"/>
                <w:szCs w:val="24"/>
              </w:rPr>
              <w:t xml:space="preserve"> </w:t>
            </w:r>
            <w:r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6417BF">
              <w:rPr>
                <w:rFonts w:cs="Calibri"/>
                <w:b/>
                <w:sz w:val="24"/>
                <w:szCs w:val="24"/>
              </w:rPr>
              <w:t xml:space="preserve"> </w:t>
            </w:r>
            <w:r w:rsidRPr="005E063F">
              <w:rPr>
                <w:rFonts w:cs="Calibri"/>
                <w:b/>
                <w:sz w:val="24"/>
                <w:szCs w:val="24"/>
              </w:rPr>
              <w:t>1</w:t>
            </w:r>
            <w:r w:rsidR="00201B83">
              <w:rPr>
                <w:rFonts w:cs="Calibri"/>
                <w:b/>
                <w:sz w:val="24"/>
                <w:szCs w:val="24"/>
              </w:rPr>
              <w:t>2</w:t>
            </w:r>
            <w:r w:rsidR="00C5180E">
              <w:rPr>
                <w:rFonts w:cs="Calibri"/>
                <w:b/>
                <w:sz w:val="24"/>
                <w:szCs w:val="24"/>
              </w:rPr>
              <w:t>:</w:t>
            </w:r>
            <w:r w:rsidR="006417BF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13739F19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190206">
              <w:rPr>
                <w:rFonts w:cs="Calibri"/>
                <w:b/>
                <w:sz w:val="24"/>
                <w:szCs w:val="24"/>
              </w:rPr>
              <w:t>120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6417BF">
              <w:rPr>
                <w:rFonts w:cs="Calibri"/>
                <w:b/>
                <w:sz w:val="24"/>
                <w:szCs w:val="24"/>
              </w:rPr>
              <w:t>2</w:t>
            </w:r>
            <w:r w:rsidR="00DE0540">
              <w:rPr>
                <w:rFonts w:cs="Calibri"/>
                <w:b/>
                <w:sz w:val="24"/>
                <w:szCs w:val="24"/>
              </w:rPr>
              <w:t>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53385">
              <w:rPr>
                <w:rFonts w:cs="Calibri"/>
                <w:b/>
                <w:sz w:val="24"/>
                <w:szCs w:val="24"/>
              </w:rPr>
              <w:t>0</w:t>
            </w:r>
            <w:r w:rsidR="00DE0540">
              <w:rPr>
                <w:rFonts w:cs="Calibri"/>
                <w:b/>
                <w:sz w:val="24"/>
                <w:szCs w:val="24"/>
              </w:rPr>
              <w:t>7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201B83">
              <w:rPr>
                <w:rFonts w:cs="Calibri"/>
                <w:b/>
                <w:sz w:val="24"/>
                <w:szCs w:val="24"/>
              </w:rPr>
              <w:t>3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BF7F1C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A00C76">
        <w:trPr>
          <w:trHeight w:val="695"/>
        </w:trPr>
        <w:tc>
          <w:tcPr>
            <w:tcW w:w="9968" w:type="dxa"/>
            <w:gridSpan w:val="4"/>
            <w:shd w:val="clear" w:color="auto" w:fill="auto"/>
          </w:tcPr>
          <w:p w14:paraId="3B830EF7" w14:textId="3280F422" w:rsidR="00A53385" w:rsidRDefault="00A53385" w:rsidP="00B55043">
            <w:pPr>
              <w:shd w:val="clear" w:color="auto" w:fill="FFFFFF" w:themeFill="background1"/>
              <w:spacing w:after="0" w:line="276" w:lineRule="auto"/>
              <w:jc w:val="both"/>
            </w:pPr>
            <w:r>
              <w:t xml:space="preserve">- </w:t>
            </w:r>
            <w:r w:rsidR="00457F3E">
              <w:t xml:space="preserve">Użytkownicy modułu systemu </w:t>
            </w:r>
            <w:proofErr w:type="spellStart"/>
            <w:r w:rsidR="00457F3E">
              <w:t>AdAS</w:t>
            </w:r>
            <w:proofErr w:type="spellEnd"/>
          </w:p>
          <w:p w14:paraId="2DE1E2DD" w14:textId="4C6C8D5E" w:rsidR="00A53385" w:rsidRDefault="00A53385" w:rsidP="00B55043">
            <w:pPr>
              <w:shd w:val="clear" w:color="auto" w:fill="FFFFFF" w:themeFill="background1"/>
              <w:spacing w:after="0" w:line="276" w:lineRule="auto"/>
              <w:jc w:val="both"/>
            </w:pPr>
            <w:r>
              <w:t xml:space="preserve">- </w:t>
            </w:r>
            <w:r w:rsidR="006417BF">
              <w:t>P</w:t>
            </w:r>
            <w:r>
              <w:t>racownicy działu podatków i opłat lokalnych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07741">
        <w:trPr>
          <w:trHeight w:val="419"/>
        </w:trPr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A00C76">
        <w:trPr>
          <w:trHeight w:val="1278"/>
        </w:trPr>
        <w:tc>
          <w:tcPr>
            <w:tcW w:w="9968" w:type="dxa"/>
            <w:gridSpan w:val="4"/>
            <w:shd w:val="clear" w:color="auto" w:fill="FFFFFF" w:themeFill="background1"/>
          </w:tcPr>
          <w:p w14:paraId="26B21AE5" w14:textId="285D6343" w:rsidR="00A53385" w:rsidRPr="005E063F" w:rsidRDefault="00A53385" w:rsidP="00B55043">
            <w:pPr>
              <w:shd w:val="clear" w:color="auto" w:fill="FFFFFF" w:themeFill="background1"/>
              <w:spacing w:after="0" w:line="276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="00D07741" w:rsidRPr="00D07741">
              <w:rPr>
                <w:rFonts w:cstheme="minorHAnsi"/>
                <w:b/>
                <w:bCs/>
                <w:szCs w:val="18"/>
              </w:rPr>
              <w:t>U</w:t>
            </w:r>
            <w:r w:rsidRPr="005E063F">
              <w:rPr>
                <w:rFonts w:cstheme="minorHAnsi"/>
                <w:b/>
                <w:szCs w:val="18"/>
              </w:rPr>
              <w:t>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</w:t>
            </w:r>
          </w:p>
          <w:p w14:paraId="56CEF198" w14:textId="795EF144" w:rsidR="00D07741" w:rsidRDefault="00A53385" w:rsidP="00B55043">
            <w:pPr>
              <w:shd w:val="clear" w:color="auto" w:fill="FFFFFF" w:themeFill="background1"/>
              <w:spacing w:after="0" w:line="276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="00E738C8" w:rsidRPr="00E738C8">
              <w:rPr>
                <w:rFonts w:cstheme="minorHAnsi"/>
                <w:szCs w:val="18"/>
              </w:rPr>
              <w:t xml:space="preserve">Zapoznanie z </w:t>
            </w:r>
            <w:r w:rsidR="00E738C8" w:rsidRPr="00E738C8">
              <w:rPr>
                <w:rFonts w:cstheme="minorHAnsi"/>
                <w:b/>
                <w:bCs/>
                <w:szCs w:val="18"/>
              </w:rPr>
              <w:t xml:space="preserve">nowymi </w:t>
            </w:r>
            <w:r w:rsidR="00E738C8" w:rsidRPr="00E738C8">
              <w:rPr>
                <w:rFonts w:cstheme="minorHAnsi"/>
                <w:szCs w:val="18"/>
              </w:rPr>
              <w:t>możliwościami modułu</w:t>
            </w:r>
          </w:p>
          <w:p w14:paraId="19BE7DB7" w14:textId="7B7E4A42" w:rsidR="00A53385" w:rsidRPr="005E063F" w:rsidRDefault="00D07741" w:rsidP="00B55043">
            <w:pPr>
              <w:shd w:val="clear" w:color="auto" w:fill="FFFFFF" w:themeFill="background1"/>
              <w:spacing w:after="0" w:line="276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 w:rsidR="00E738C8">
              <w:rPr>
                <w:rFonts w:cstheme="minorHAnsi"/>
                <w:szCs w:val="18"/>
              </w:rPr>
              <w:t>P</w:t>
            </w:r>
            <w:r w:rsidR="00A53385" w:rsidRPr="005E063F">
              <w:rPr>
                <w:rFonts w:cstheme="minorHAnsi"/>
                <w:szCs w:val="18"/>
              </w:rPr>
              <w:t xml:space="preserve">oznanie </w:t>
            </w:r>
            <w:r w:rsidR="00A53385" w:rsidRPr="005E063F">
              <w:rPr>
                <w:rFonts w:cstheme="minorHAnsi"/>
                <w:b/>
                <w:szCs w:val="18"/>
              </w:rPr>
              <w:t>konkretnych</w:t>
            </w:r>
            <w:r w:rsidR="00A53385" w:rsidRPr="005E063F">
              <w:rPr>
                <w:rFonts w:cstheme="minorHAnsi"/>
                <w:szCs w:val="18"/>
              </w:rPr>
              <w:t xml:space="preserve"> przykładów</w:t>
            </w:r>
            <w:r w:rsidR="00E738C8">
              <w:rPr>
                <w:rFonts w:cstheme="minorHAnsi"/>
                <w:szCs w:val="18"/>
              </w:rPr>
              <w:t xml:space="preserve"> </w:t>
            </w:r>
            <w:r w:rsidR="00E738C8" w:rsidRPr="00E738C8">
              <w:rPr>
                <w:rFonts w:cstheme="minorHAnsi"/>
                <w:szCs w:val="18"/>
              </w:rPr>
              <w:t>i omówienie ich na podstawie zgłoszeń Użytkowników</w:t>
            </w:r>
          </w:p>
          <w:p w14:paraId="40277546" w14:textId="41516118" w:rsidR="00BF48DE" w:rsidRPr="005E063F" w:rsidRDefault="00A53385" w:rsidP="00B55043">
            <w:pPr>
              <w:shd w:val="clear" w:color="auto" w:fill="FFFFFF" w:themeFill="background1"/>
              <w:spacing w:after="0" w:line="276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="00E738C8">
              <w:rPr>
                <w:rFonts w:cstheme="minorHAnsi"/>
                <w:szCs w:val="18"/>
              </w:rPr>
              <w:t>B</w:t>
            </w:r>
            <w:r w:rsidRPr="005E063F">
              <w:rPr>
                <w:rFonts w:cstheme="minorHAnsi"/>
                <w:szCs w:val="18"/>
              </w:rPr>
              <w:t xml:space="preserve">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="00E738C8">
              <w:rPr>
                <w:rFonts w:cstheme="minorHAnsi"/>
                <w:b/>
                <w:szCs w:val="18"/>
              </w:rPr>
              <w:t xml:space="preserve"> </w:t>
            </w:r>
            <w:r w:rsidR="00E738C8" w:rsidRPr="00E738C8">
              <w:rPr>
                <w:rFonts w:cstheme="minorHAnsi"/>
                <w:bCs/>
                <w:szCs w:val="18"/>
              </w:rPr>
              <w:t>i</w:t>
            </w:r>
            <w:r w:rsidR="00E738C8">
              <w:rPr>
                <w:rFonts w:cstheme="minorHAnsi"/>
                <w:b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 xml:space="preserve">możliwość </w:t>
            </w:r>
            <w:r>
              <w:rPr>
                <w:rFonts w:cstheme="minorHAnsi"/>
                <w:b/>
                <w:szCs w:val="18"/>
              </w:rPr>
              <w:t xml:space="preserve">zadawania pytań </w:t>
            </w:r>
            <w:r w:rsidRPr="00D21AA4">
              <w:rPr>
                <w:rFonts w:cstheme="minorHAnsi"/>
                <w:bCs/>
                <w:szCs w:val="18"/>
              </w:rPr>
              <w:t xml:space="preserve">w trakcie i po </w:t>
            </w:r>
            <w:proofErr w:type="spellStart"/>
            <w:r w:rsidRPr="00D21AA4">
              <w:rPr>
                <w:rFonts w:cstheme="minorHAnsi"/>
                <w:bCs/>
                <w:szCs w:val="18"/>
              </w:rPr>
              <w:t>webinarze</w:t>
            </w:r>
            <w:proofErr w:type="spellEnd"/>
          </w:p>
        </w:tc>
      </w:tr>
      <w:tr w:rsidR="00BF48DE" w:rsidRPr="00894338" w14:paraId="147BFAA4" w14:textId="77777777" w:rsidTr="00B55043">
        <w:trPr>
          <w:trHeight w:val="445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B55043">
        <w:trPr>
          <w:trHeight w:val="4056"/>
        </w:trPr>
        <w:tc>
          <w:tcPr>
            <w:tcW w:w="9968" w:type="dxa"/>
            <w:gridSpan w:val="4"/>
            <w:shd w:val="clear" w:color="auto" w:fill="FFFFFF" w:themeFill="background1"/>
          </w:tcPr>
          <w:p w14:paraId="0B4FF92D" w14:textId="0C93D122" w:rsidR="00DE0540" w:rsidRDefault="00DE0540" w:rsidP="00DE0540">
            <w:pPr>
              <w:pStyle w:val="Akapitzlist"/>
              <w:numPr>
                <w:ilvl w:val="0"/>
                <w:numId w:val="17"/>
              </w:numPr>
              <w:spacing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Nowe wchodzące do wniosku akcyzowego.</w:t>
            </w:r>
          </w:p>
          <w:p w14:paraId="58163FE2" w14:textId="644D7A0C" w:rsidR="00DE0540" w:rsidRDefault="00DE0540" w:rsidP="00DE0540">
            <w:pPr>
              <w:pStyle w:val="Akapitzlist"/>
              <w:numPr>
                <w:ilvl w:val="0"/>
                <w:numId w:val="17"/>
              </w:numPr>
              <w:spacing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Nowe sposoby liczenia limitów i zwrotów podatku akcyzowego dla nowych wniosków w 2023 roku.</w:t>
            </w:r>
          </w:p>
          <w:p w14:paraId="072B8E94" w14:textId="1A278D97" w:rsidR="00DE0540" w:rsidRDefault="00DE0540" w:rsidP="00DE0540">
            <w:pPr>
              <w:pStyle w:val="Akapitzlist"/>
              <w:numPr>
                <w:ilvl w:val="0"/>
                <w:numId w:val="17"/>
              </w:numPr>
              <w:spacing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Zmiana limitu i wyliczenie kwoty zwrotu dla rolników składających nowy wniosek w 2023 roku.</w:t>
            </w:r>
          </w:p>
          <w:p w14:paraId="24B8E59D" w14:textId="12FD54F7" w:rsidR="00DE0540" w:rsidRDefault="00DE0540" w:rsidP="00DE0540">
            <w:pPr>
              <w:pStyle w:val="Akapitzlist"/>
              <w:numPr>
                <w:ilvl w:val="0"/>
                <w:numId w:val="17"/>
              </w:numPr>
              <w:spacing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 xml:space="preserve">Wyliczanie zwrotu podatnikom posiadającym inne zwierzęta niż bydło a składającym faktury </w:t>
            </w:r>
            <w:r w:rsidR="003C6720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</w:r>
            <w:r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za 1 okres.</w:t>
            </w:r>
          </w:p>
          <w:p w14:paraId="267C8356" w14:textId="096B0A45" w:rsidR="00DE0540" w:rsidRPr="00DE0540" w:rsidRDefault="00DE0540" w:rsidP="00DE0540">
            <w:pPr>
              <w:pStyle w:val="Akapitzlist"/>
              <w:numPr>
                <w:ilvl w:val="0"/>
                <w:numId w:val="17"/>
              </w:numPr>
              <w:spacing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Nowe wzory decyzji (określającej, zmieniającej, odmawiającej).</w:t>
            </w:r>
          </w:p>
          <w:p w14:paraId="3ED61738" w14:textId="55AB44C4" w:rsidR="003346FE" w:rsidRPr="00B55043" w:rsidRDefault="003346FE" w:rsidP="00B55043">
            <w:pPr>
              <w:pStyle w:val="Akapitzlist"/>
              <w:numPr>
                <w:ilvl w:val="0"/>
                <w:numId w:val="17"/>
              </w:numPr>
              <w:spacing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B55043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 xml:space="preserve">Współpraca z </w:t>
            </w:r>
            <w:proofErr w:type="spellStart"/>
            <w:r w:rsidRPr="00B55043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EGiB</w:t>
            </w:r>
            <w:proofErr w:type="spellEnd"/>
            <w:r w:rsidRPr="00B55043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 xml:space="preserve"> i konfiguracja połączenia z GML.</w:t>
            </w:r>
          </w:p>
          <w:p w14:paraId="36458DCB" w14:textId="77777777" w:rsidR="003346FE" w:rsidRPr="003346FE" w:rsidRDefault="003346FE" w:rsidP="00B55043">
            <w:pPr>
              <w:numPr>
                <w:ilvl w:val="0"/>
                <w:numId w:val="17"/>
              </w:num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346FE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Ujęcie według widoku geodezyjnego.</w:t>
            </w:r>
          </w:p>
          <w:p w14:paraId="255D8568" w14:textId="77777777" w:rsidR="003346FE" w:rsidRPr="003346FE" w:rsidRDefault="003346FE" w:rsidP="00B55043">
            <w:pPr>
              <w:numPr>
                <w:ilvl w:val="0"/>
                <w:numId w:val="17"/>
              </w:num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346FE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 xml:space="preserve">Porównywanie danych podatkowych z </w:t>
            </w:r>
            <w:proofErr w:type="spellStart"/>
            <w:r w:rsidRPr="003346FE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EGiB</w:t>
            </w:r>
            <w:proofErr w:type="spellEnd"/>
            <w:r w:rsidRPr="003346FE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.</w:t>
            </w:r>
          </w:p>
          <w:p w14:paraId="25A866FC" w14:textId="77777777" w:rsidR="003346FE" w:rsidRPr="003346FE" w:rsidRDefault="003346FE" w:rsidP="00B55043">
            <w:pPr>
              <w:numPr>
                <w:ilvl w:val="0"/>
                <w:numId w:val="17"/>
              </w:num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346FE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Konfiguracja deklaracji, informacji podatkowych, dodawanie załączników.</w:t>
            </w:r>
          </w:p>
          <w:p w14:paraId="48838FBD" w14:textId="77777777" w:rsidR="003346FE" w:rsidRPr="003346FE" w:rsidRDefault="003346FE" w:rsidP="00B55043">
            <w:pPr>
              <w:numPr>
                <w:ilvl w:val="0"/>
                <w:numId w:val="17"/>
              </w:num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346FE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Sprzedaż karty z przeniesieniem danych na inną kartę.</w:t>
            </w:r>
          </w:p>
          <w:p w14:paraId="7A2E165B" w14:textId="77777777" w:rsidR="003346FE" w:rsidRPr="003346FE" w:rsidRDefault="003346FE" w:rsidP="00B55043">
            <w:pPr>
              <w:numPr>
                <w:ilvl w:val="0"/>
                <w:numId w:val="17"/>
              </w:num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346FE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Nowa prezentacja zmian danych osobowych dla listy osób.</w:t>
            </w:r>
          </w:p>
          <w:p w14:paraId="551C92F3" w14:textId="77777777" w:rsidR="003346FE" w:rsidRPr="003346FE" w:rsidRDefault="003346FE" w:rsidP="00B55043">
            <w:pPr>
              <w:numPr>
                <w:ilvl w:val="0"/>
                <w:numId w:val="17"/>
              </w:num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346FE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Sprawozdanie Rb27s oraz skutki obniżenia stawek - nowy sposób zapamiętywania danych.</w:t>
            </w:r>
          </w:p>
          <w:p w14:paraId="443E51B7" w14:textId="77777777" w:rsidR="003346FE" w:rsidRPr="003346FE" w:rsidRDefault="003346FE" w:rsidP="00B55043">
            <w:pPr>
              <w:numPr>
                <w:ilvl w:val="0"/>
                <w:numId w:val="17"/>
              </w:num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346FE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Współpraca z obiegiem dokumentów i repozytorium.</w:t>
            </w:r>
          </w:p>
          <w:p w14:paraId="25D1A05D" w14:textId="77777777" w:rsidR="003346FE" w:rsidRPr="003346FE" w:rsidRDefault="003346FE" w:rsidP="00B55043">
            <w:pPr>
              <w:numPr>
                <w:ilvl w:val="0"/>
                <w:numId w:val="17"/>
              </w:num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346FE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Praktyczne wskazówki porządkowania danych.</w:t>
            </w:r>
          </w:p>
          <w:p w14:paraId="2A21F32A" w14:textId="77777777" w:rsidR="00B55043" w:rsidRDefault="003346FE" w:rsidP="00B55043">
            <w:pPr>
              <w:numPr>
                <w:ilvl w:val="0"/>
                <w:numId w:val="17"/>
              </w:num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346FE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Blok pytań i odpowiedzi.</w:t>
            </w:r>
          </w:p>
          <w:p w14:paraId="39331C88" w14:textId="77777777" w:rsidR="00DE0540" w:rsidRDefault="00DE0540" w:rsidP="00DE0540">
            <w:p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</w:p>
          <w:p w14:paraId="6E41A759" w14:textId="77777777" w:rsidR="00DE0540" w:rsidRDefault="00DE0540" w:rsidP="00DE0540">
            <w:p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</w:p>
          <w:p w14:paraId="7E5C4160" w14:textId="77777777" w:rsidR="00DE0540" w:rsidRDefault="00DE0540" w:rsidP="00DE0540">
            <w:p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</w:p>
          <w:p w14:paraId="1B64A601" w14:textId="51348EE9" w:rsidR="00DE0540" w:rsidRPr="00B55043" w:rsidRDefault="00DE0540" w:rsidP="00DE0540">
            <w:p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</w:p>
        </w:tc>
      </w:tr>
      <w:tr w:rsidR="00BF48DE" w:rsidRPr="00894338" w14:paraId="52B55CA4" w14:textId="77777777" w:rsidTr="00EF25AF">
        <w:trPr>
          <w:trHeight w:val="415"/>
        </w:trPr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DF122F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BF48DE" w:rsidRPr="00894338" w14:paraId="47CEA7C8" w14:textId="77777777" w:rsidTr="00EF25AF">
        <w:trPr>
          <w:trHeight w:val="1555"/>
        </w:trPr>
        <w:tc>
          <w:tcPr>
            <w:tcW w:w="9968" w:type="dxa"/>
            <w:gridSpan w:val="4"/>
            <w:shd w:val="clear" w:color="auto" w:fill="FFFFFF" w:themeFill="background1"/>
          </w:tcPr>
          <w:p w14:paraId="02D5313D" w14:textId="4884AFE2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w pracy z konkretnymi modułami. Szkoleniowcy dysponują wiedzą z zakresu przepisów prawa</w:t>
            </w:r>
            <w:r w:rsidR="009B27CA"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23A17BE4" w:rsidR="00BF48DE" w:rsidRPr="005E063F" w:rsidRDefault="00C050FF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2500F2FF" w:rsidR="00BF48DE" w:rsidRPr="005E063F" w:rsidRDefault="00BC6B95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Prosimy</w:t>
            </w:r>
            <w:r w:rsidR="00BF48DE" w:rsidRPr="005E063F">
              <w:rPr>
                <w:rFonts w:cstheme="minorHAnsi"/>
                <w:szCs w:val="18"/>
              </w:rPr>
              <w:t xml:space="preserve"> wypełnić formularz zgłoszeniowy online dostępny na stronie </w:t>
            </w:r>
            <w:hyperlink r:id="rId11" w:history="1">
              <w:r w:rsidR="00B41E05"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 w:rsidR="00B41E05">
              <w:rPr>
                <w:rFonts w:cstheme="minorHAnsi"/>
                <w:b/>
                <w:i/>
                <w:szCs w:val="18"/>
              </w:rPr>
              <w:t xml:space="preserve"> </w:t>
            </w:r>
            <w:r w:rsidR="00BF48DE"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BC6B95">
        <w:trPr>
          <w:trHeight w:val="1621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4EB79B12" w:rsidR="00BF48DE" w:rsidRPr="005E063F" w:rsidRDefault="00BC6B95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02A0DD14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5E063F" w:rsidRPr="00375548" w:rsidRDefault="005E063F" w:rsidP="0025232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="00252321"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 w:rsidR="00252321"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5"/>
      <w:footerReference w:type="first" r:id="rId16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91" w:hanging="360"/>
      </w:pPr>
    </w:lvl>
    <w:lvl w:ilvl="1" w:tplc="04150019" w:tentative="1">
      <w:start w:val="1"/>
      <w:numFmt w:val="lowerLetter"/>
      <w:lvlText w:val="%2.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1931" w:hanging="180"/>
      </w:pPr>
    </w:lvl>
    <w:lvl w:ilvl="3" w:tplc="0415000F" w:tentative="1">
      <w:start w:val="1"/>
      <w:numFmt w:val="decimal"/>
      <w:lvlText w:val="%4."/>
      <w:lvlJc w:val="left"/>
      <w:pPr>
        <w:ind w:left="2651" w:hanging="360"/>
      </w:pPr>
    </w:lvl>
    <w:lvl w:ilvl="4" w:tplc="04150019" w:tentative="1">
      <w:start w:val="1"/>
      <w:numFmt w:val="lowerLetter"/>
      <w:lvlText w:val="%5."/>
      <w:lvlJc w:val="left"/>
      <w:pPr>
        <w:ind w:left="3371" w:hanging="360"/>
      </w:pPr>
    </w:lvl>
    <w:lvl w:ilvl="5" w:tplc="0415001B" w:tentative="1">
      <w:start w:val="1"/>
      <w:numFmt w:val="lowerRoman"/>
      <w:lvlText w:val="%6."/>
      <w:lvlJc w:val="right"/>
      <w:pPr>
        <w:ind w:left="4091" w:hanging="180"/>
      </w:pPr>
    </w:lvl>
    <w:lvl w:ilvl="6" w:tplc="0415000F" w:tentative="1">
      <w:start w:val="1"/>
      <w:numFmt w:val="decimal"/>
      <w:lvlText w:val="%7."/>
      <w:lvlJc w:val="left"/>
      <w:pPr>
        <w:ind w:left="4811" w:hanging="360"/>
      </w:pPr>
    </w:lvl>
    <w:lvl w:ilvl="7" w:tplc="04150019" w:tentative="1">
      <w:start w:val="1"/>
      <w:numFmt w:val="lowerLetter"/>
      <w:lvlText w:val="%8."/>
      <w:lvlJc w:val="left"/>
      <w:pPr>
        <w:ind w:left="5531" w:hanging="360"/>
      </w:pPr>
    </w:lvl>
    <w:lvl w:ilvl="8" w:tplc="0415001B" w:tentative="1">
      <w:start w:val="1"/>
      <w:numFmt w:val="lowerRoman"/>
      <w:lvlText w:val="%9."/>
      <w:lvlJc w:val="right"/>
      <w:pPr>
        <w:ind w:left="6251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968DB"/>
    <w:multiLevelType w:val="hybridMultilevel"/>
    <w:tmpl w:val="E8C2E74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CED5DEE"/>
    <w:multiLevelType w:val="hybridMultilevel"/>
    <w:tmpl w:val="1646D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0E0BE7"/>
    <w:multiLevelType w:val="hybridMultilevel"/>
    <w:tmpl w:val="0C047646"/>
    <w:lvl w:ilvl="0" w:tplc="DB9684D8">
      <w:start w:val="1"/>
      <w:numFmt w:val="decimal"/>
      <w:lvlText w:val="%1."/>
      <w:lvlJc w:val="left"/>
      <w:pPr>
        <w:ind w:left="502" w:hanging="360"/>
      </w:pPr>
      <w:rPr>
        <w:rFonts w:asciiTheme="minorHAnsi" w:eastAsia="Calibri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8A1A71"/>
    <w:multiLevelType w:val="hybridMultilevel"/>
    <w:tmpl w:val="D28CDA6E"/>
    <w:lvl w:ilvl="0" w:tplc="3B6266C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3"/>
        <w:szCs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4886571">
    <w:abstractNumId w:val="7"/>
  </w:num>
  <w:num w:numId="2" w16cid:durableId="10645267">
    <w:abstractNumId w:val="13"/>
  </w:num>
  <w:num w:numId="3" w16cid:durableId="1204093273">
    <w:abstractNumId w:val="12"/>
  </w:num>
  <w:num w:numId="4" w16cid:durableId="1834711656">
    <w:abstractNumId w:val="5"/>
  </w:num>
  <w:num w:numId="5" w16cid:durableId="1714306152">
    <w:abstractNumId w:val="1"/>
  </w:num>
  <w:num w:numId="6" w16cid:durableId="1942569448">
    <w:abstractNumId w:val="9"/>
  </w:num>
  <w:num w:numId="7" w16cid:durableId="1917936445">
    <w:abstractNumId w:val="15"/>
  </w:num>
  <w:num w:numId="8" w16cid:durableId="898436490">
    <w:abstractNumId w:val="14"/>
  </w:num>
  <w:num w:numId="9" w16cid:durableId="275791317">
    <w:abstractNumId w:val="6"/>
  </w:num>
  <w:num w:numId="10" w16cid:durableId="1441141396">
    <w:abstractNumId w:val="10"/>
  </w:num>
  <w:num w:numId="11" w16cid:durableId="2103795325">
    <w:abstractNumId w:val="0"/>
  </w:num>
  <w:num w:numId="12" w16cid:durableId="279070593">
    <w:abstractNumId w:val="3"/>
  </w:num>
  <w:num w:numId="13" w16cid:durableId="1520310670">
    <w:abstractNumId w:val="2"/>
  </w:num>
  <w:num w:numId="14" w16cid:durableId="2107074480">
    <w:abstractNumId w:val="4"/>
  </w:num>
  <w:num w:numId="15" w16cid:durableId="1438523427">
    <w:abstractNumId w:val="8"/>
  </w:num>
  <w:num w:numId="16" w16cid:durableId="1942688797">
    <w:abstractNumId w:val="16"/>
  </w:num>
  <w:num w:numId="17" w16cid:durableId="84806270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9420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2678D"/>
    <w:rsid w:val="00141B34"/>
    <w:rsid w:val="00142195"/>
    <w:rsid w:val="00145D63"/>
    <w:rsid w:val="00151C45"/>
    <w:rsid w:val="001730CF"/>
    <w:rsid w:val="00190206"/>
    <w:rsid w:val="00190933"/>
    <w:rsid w:val="0019198B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C03"/>
    <w:rsid w:val="001F7DF5"/>
    <w:rsid w:val="00200DFD"/>
    <w:rsid w:val="00201B83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0C5D"/>
    <w:rsid w:val="002E26A8"/>
    <w:rsid w:val="002E5E72"/>
    <w:rsid w:val="00333D85"/>
    <w:rsid w:val="003346FE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720"/>
    <w:rsid w:val="003C69E8"/>
    <w:rsid w:val="003D5207"/>
    <w:rsid w:val="003F1A55"/>
    <w:rsid w:val="00417B8E"/>
    <w:rsid w:val="00421CB2"/>
    <w:rsid w:val="00431C4F"/>
    <w:rsid w:val="00433D6A"/>
    <w:rsid w:val="00444960"/>
    <w:rsid w:val="00457F3E"/>
    <w:rsid w:val="00473EE1"/>
    <w:rsid w:val="00475837"/>
    <w:rsid w:val="00477EDF"/>
    <w:rsid w:val="004879ED"/>
    <w:rsid w:val="004956AB"/>
    <w:rsid w:val="00496F99"/>
    <w:rsid w:val="004A2908"/>
    <w:rsid w:val="004B6983"/>
    <w:rsid w:val="004C2398"/>
    <w:rsid w:val="004C3665"/>
    <w:rsid w:val="004C6849"/>
    <w:rsid w:val="004F299E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417BF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032F2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B27CA"/>
    <w:rsid w:val="009D1E24"/>
    <w:rsid w:val="009D69B7"/>
    <w:rsid w:val="009E2B06"/>
    <w:rsid w:val="009F516C"/>
    <w:rsid w:val="009F7430"/>
    <w:rsid w:val="00A00C76"/>
    <w:rsid w:val="00A0499E"/>
    <w:rsid w:val="00A11FF6"/>
    <w:rsid w:val="00A14981"/>
    <w:rsid w:val="00A22FAC"/>
    <w:rsid w:val="00A25C6E"/>
    <w:rsid w:val="00A43BAE"/>
    <w:rsid w:val="00A5301F"/>
    <w:rsid w:val="00A53385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35C1F"/>
    <w:rsid w:val="00B41E05"/>
    <w:rsid w:val="00B5184A"/>
    <w:rsid w:val="00B51877"/>
    <w:rsid w:val="00B55043"/>
    <w:rsid w:val="00B72294"/>
    <w:rsid w:val="00B7597E"/>
    <w:rsid w:val="00B807CD"/>
    <w:rsid w:val="00B85149"/>
    <w:rsid w:val="00B95D9A"/>
    <w:rsid w:val="00BC6B95"/>
    <w:rsid w:val="00BE0583"/>
    <w:rsid w:val="00BE464A"/>
    <w:rsid w:val="00BF290E"/>
    <w:rsid w:val="00BF33AD"/>
    <w:rsid w:val="00BF48DE"/>
    <w:rsid w:val="00BF5CEC"/>
    <w:rsid w:val="00BF7B68"/>
    <w:rsid w:val="00BF7F1C"/>
    <w:rsid w:val="00C050FF"/>
    <w:rsid w:val="00C065F0"/>
    <w:rsid w:val="00C1137C"/>
    <w:rsid w:val="00C119B4"/>
    <w:rsid w:val="00C30DBC"/>
    <w:rsid w:val="00C47052"/>
    <w:rsid w:val="00C5180E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07741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0540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738C8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EF25AF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5" ma:contentTypeDescription="Utwórz nowy dokument." ma:contentTypeScope="" ma:versionID="61d4993d2410ca25e3ecf4481740c35d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d0241316dbb1daf62f524b4e56812393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93C0A0-3BB3-4E76-AC9D-F556700FA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BFEA76-F6DD-445B-84DA-C07A4D5084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002F04-C2D6-42EF-90FE-A6D984197C9E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377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23</cp:revision>
  <cp:lastPrinted>2016-02-14T22:35:00Z</cp:lastPrinted>
  <dcterms:created xsi:type="dcterms:W3CDTF">2023-05-09T18:12:00Z</dcterms:created>
  <dcterms:modified xsi:type="dcterms:W3CDTF">2023-06-29T20:09:00Z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