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</w:tcPr>
          <w:p w14:paraId="5B441AE7" w14:textId="3FADE358" w:rsidR="00EA0EA6" w:rsidRPr="00BD2C5F" w:rsidRDefault="00F55A99" w:rsidP="00F55A99">
            <w:pPr>
              <w:spacing w:after="0"/>
              <w:jc w:val="center"/>
              <w:rPr>
                <w:rFonts w:cs="Calibri"/>
                <w:b/>
                <w:sz w:val="48"/>
                <w:szCs w:val="28"/>
              </w:rPr>
            </w:pPr>
            <w:r w:rsidRPr="00F55A99">
              <w:rPr>
                <w:rFonts w:cs="Calibri"/>
                <w:b/>
                <w:bCs/>
                <w:sz w:val="48"/>
                <w:szCs w:val="28"/>
              </w:rPr>
              <w:t xml:space="preserve">EFEKTYWNA PRACA W </w:t>
            </w:r>
            <w:r>
              <w:rPr>
                <w:rFonts w:cs="Calibri"/>
                <w:b/>
                <w:bCs/>
                <w:sz w:val="48"/>
                <w:szCs w:val="28"/>
              </w:rPr>
              <w:t>KARTACH KONTOWYCH</w:t>
            </w:r>
            <w:r w:rsidRPr="00F55A99">
              <w:rPr>
                <w:rFonts w:cs="Calibri"/>
                <w:b/>
                <w:bCs/>
                <w:sz w:val="48"/>
                <w:szCs w:val="28"/>
              </w:rPr>
              <w:t xml:space="preserve"> </w:t>
            </w:r>
            <w:r w:rsidRPr="00F55A99">
              <w:rPr>
                <w:rFonts w:cs="Calibri"/>
                <w:sz w:val="36"/>
                <w:szCs w:val="20"/>
              </w:rPr>
              <w:t>JAK OSZCZĘDZAĆ CZAS NA WINDYKACJI I SPRAWOZDAWCZOŚCI?</w:t>
            </w:r>
          </w:p>
        </w:tc>
      </w:tr>
      <w:tr w:rsidR="00671DF1" w:rsidRPr="00894338" w14:paraId="7923677C" w14:textId="77777777" w:rsidTr="005D373F">
        <w:tc>
          <w:tcPr>
            <w:tcW w:w="1439" w:type="dxa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</w:tcPr>
          <w:p w14:paraId="76059CCA" w14:textId="079F4F4C" w:rsidR="00671DF1" w:rsidRPr="005E063F" w:rsidRDefault="00677B5B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16</w:t>
            </w:r>
            <w:r w:rsidR="00186D93">
              <w:rPr>
                <w:rFonts w:cs="Calibri"/>
                <w:b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sz w:val="24"/>
                <w:szCs w:val="24"/>
              </w:rPr>
              <w:t>września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2A7F96">
              <w:rPr>
                <w:rFonts w:cs="Calibri"/>
                <w:b/>
                <w:sz w:val="24"/>
                <w:szCs w:val="24"/>
              </w:rPr>
              <w:t>5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</w:tcPr>
          <w:p w14:paraId="18791B92" w14:textId="0BC169D3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6A2259">
              <w:rPr>
                <w:rFonts w:cs="Calibri"/>
                <w:b/>
                <w:sz w:val="24"/>
                <w:szCs w:val="24"/>
              </w:rPr>
              <w:t>0</w:t>
            </w:r>
            <w:r w:rsidR="00B72624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E322310" w14:textId="2E285D3F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</w:t>
            </w:r>
            <w:r w:rsidR="006A2259">
              <w:rPr>
                <w:rFonts w:cs="Calibri"/>
                <w:b/>
                <w:sz w:val="24"/>
                <w:szCs w:val="24"/>
              </w:rPr>
              <w:t>39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677B5B">
              <w:rPr>
                <w:rFonts w:cs="Calibri"/>
                <w:b/>
                <w:sz w:val="24"/>
                <w:szCs w:val="24"/>
              </w:rPr>
              <w:t>11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E175B0">
              <w:rPr>
                <w:rFonts w:cs="Calibri"/>
                <w:b/>
                <w:sz w:val="24"/>
                <w:szCs w:val="24"/>
              </w:rPr>
              <w:t>0</w:t>
            </w:r>
            <w:r w:rsidR="00677B5B">
              <w:rPr>
                <w:rFonts w:cs="Calibri"/>
                <w:b/>
                <w:sz w:val="24"/>
                <w:szCs w:val="24"/>
              </w:rPr>
              <w:t>9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E175B0">
              <w:rPr>
                <w:rFonts w:cs="Calibri"/>
                <w:b/>
                <w:sz w:val="24"/>
                <w:szCs w:val="24"/>
              </w:rPr>
              <w:t>5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</w:tcPr>
          <w:p w14:paraId="6E2CB297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>- księgowi i pracownicy zajmujący się księgowością zobowiązań</w:t>
            </w:r>
          </w:p>
          <w:p w14:paraId="20AAF0EC" w14:textId="43CC4CDB" w:rsidR="000F5B6E" w:rsidRPr="00021D05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  <w:r w:rsidRPr="609BE978">
              <w:rPr>
                <w:rFonts w:cstheme="minorBidi"/>
              </w:rPr>
              <w:t>- zainteresowani poznaniem modułu i jego funkcjonalności</w:t>
            </w:r>
            <w:r w:rsidRPr="00021D05">
              <w:rPr>
                <w:rFonts w:cstheme="minorHAnsi"/>
                <w:i/>
                <w:sz w:val="6"/>
                <w:szCs w:val="2"/>
              </w:rPr>
              <w:t xml:space="preserve"> 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A6B0E07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praktyczna</w:t>
            </w:r>
            <w:r w:rsidRPr="609BE978">
              <w:rPr>
                <w:rFonts w:cstheme="minorBidi"/>
              </w:rPr>
              <w:t xml:space="preserve"> wiedza z przydatnych funkcji modułu</w:t>
            </w:r>
          </w:p>
          <w:p w14:paraId="0805F199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  <w:b/>
                <w:bCs/>
              </w:rPr>
              <w:t>- usprawnienie</w:t>
            </w:r>
            <w:r w:rsidRPr="609BE978">
              <w:rPr>
                <w:rFonts w:cstheme="minorBidi"/>
              </w:rPr>
              <w:t xml:space="preserve"> księgowania należności</w:t>
            </w:r>
          </w:p>
          <w:p w14:paraId="67121FE5" w14:textId="77777777" w:rsidR="002D1B6A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poznanie </w:t>
            </w:r>
            <w:r w:rsidRPr="609BE978">
              <w:rPr>
                <w:rFonts w:cstheme="minorBidi"/>
                <w:b/>
                <w:bCs/>
              </w:rPr>
              <w:t xml:space="preserve">nowych możliwości </w:t>
            </w:r>
            <w:r w:rsidRPr="609BE978">
              <w:rPr>
                <w:rFonts w:cstheme="minorBidi"/>
              </w:rPr>
              <w:t>modułu</w:t>
            </w:r>
          </w:p>
          <w:p w14:paraId="3D5E7F90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uporządkowanie</w:t>
            </w:r>
            <w:r w:rsidRPr="609BE978">
              <w:rPr>
                <w:rFonts w:cstheme="minorBidi"/>
              </w:rPr>
              <w:t xml:space="preserve"> dotychczasowej wiedzy</w:t>
            </w:r>
          </w:p>
          <w:p w14:paraId="6D509C50" w14:textId="77777777" w:rsidR="002D1B6A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praca na </w:t>
            </w:r>
            <w:r w:rsidRPr="609BE978">
              <w:rPr>
                <w:rFonts w:cstheme="minorBidi"/>
                <w:b/>
                <w:bCs/>
              </w:rPr>
              <w:t>konkretnych</w:t>
            </w:r>
            <w:r w:rsidRPr="609BE978">
              <w:rPr>
                <w:rFonts w:cstheme="minorBidi"/>
              </w:rPr>
              <w:t xml:space="preserve"> </w:t>
            </w:r>
            <w:r w:rsidRPr="609BE978">
              <w:rPr>
                <w:rFonts w:cstheme="minorBidi"/>
                <w:b/>
                <w:bCs/>
              </w:rPr>
              <w:t>przykładach</w:t>
            </w:r>
          </w:p>
          <w:p w14:paraId="40277546" w14:textId="4889A392" w:rsidR="00BF48DE" w:rsidRPr="005E063F" w:rsidRDefault="002D1B6A" w:rsidP="002D1B6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 xml:space="preserve">kontakt z ekspertem </w:t>
            </w:r>
            <w:r w:rsidRPr="609BE978">
              <w:rPr>
                <w:rFonts w:cstheme="minorBidi"/>
              </w:rPr>
              <w:t xml:space="preserve">i możliwość </w:t>
            </w:r>
            <w:r w:rsidRPr="609BE978">
              <w:rPr>
                <w:rFonts w:cstheme="minorBidi"/>
                <w:b/>
                <w:bCs/>
              </w:rPr>
              <w:t>dzielenia doświadczeń</w:t>
            </w:r>
            <w:r w:rsidRPr="609BE978">
              <w:rPr>
                <w:rFonts w:cstheme="minorBidi"/>
              </w:rPr>
              <w:t xml:space="preserve"> z innymi użytkownikami modułu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52251D35" w14:textId="470CBCD8" w:rsidR="00677B5B" w:rsidRPr="00677B5B" w:rsidRDefault="00677B5B" w:rsidP="00677B5B">
            <w:pPr>
              <w:rPr>
                <w:rFonts w:asciiTheme="minorHAnsi" w:hAnsiTheme="minorHAnsi" w:cstheme="minorHAnsi"/>
                <w:b/>
                <w:bCs/>
              </w:rPr>
            </w:pPr>
            <w:r w:rsidRPr="00677B5B">
              <w:rPr>
                <w:rFonts w:asciiTheme="minorHAnsi" w:hAnsiTheme="minorHAnsi" w:cstheme="minorHAnsi"/>
                <w:b/>
                <w:bCs/>
              </w:rPr>
              <w:t xml:space="preserve">1. Fundamenty efektywnej pracy – </w:t>
            </w:r>
            <w:r>
              <w:rPr>
                <w:rFonts w:asciiTheme="minorHAnsi" w:hAnsiTheme="minorHAnsi" w:cstheme="minorHAnsi"/>
                <w:b/>
                <w:bCs/>
              </w:rPr>
              <w:t>wskazówki i porady.</w:t>
            </w:r>
          </w:p>
          <w:p w14:paraId="74DE57D6" w14:textId="77777777" w:rsidR="00677B5B" w:rsidRPr="00677B5B" w:rsidRDefault="00677B5B" w:rsidP="00677B5B">
            <w:pPr>
              <w:rPr>
                <w:rFonts w:asciiTheme="minorHAnsi" w:hAnsiTheme="minorHAnsi" w:cstheme="minorHAnsi"/>
              </w:rPr>
            </w:pPr>
            <w:r w:rsidRPr="00677B5B">
              <w:rPr>
                <w:rFonts w:asciiTheme="minorHAnsi" w:hAnsiTheme="minorHAnsi" w:cstheme="minorHAnsi"/>
              </w:rPr>
              <w:t>Zaczniemy od podstaw, które stanowią 80% codziennej pracy. Pokażemy, jak wykonywać te zadania szybciej i sprawniej, budując solidną bazę do bardziej zaawansowanych działań.</w:t>
            </w:r>
          </w:p>
          <w:p w14:paraId="7C22FA3F" w14:textId="77777777" w:rsidR="00677B5B" w:rsidRPr="00510E4C" w:rsidRDefault="00677B5B" w:rsidP="00510E4C">
            <w:pPr>
              <w:rPr>
                <w:rFonts w:asciiTheme="minorHAnsi" w:hAnsiTheme="minorHAnsi" w:cstheme="minorHAnsi"/>
                <w:b/>
                <w:bCs/>
              </w:rPr>
            </w:pPr>
            <w:r w:rsidRPr="00510E4C">
              <w:rPr>
                <w:rFonts w:asciiTheme="minorHAnsi" w:hAnsiTheme="minorHAnsi" w:cstheme="minorHAnsi"/>
                <w:b/>
                <w:bCs/>
              </w:rPr>
              <w:t>Praktyczne porady i narzędzia zwiększające efektywność:</w:t>
            </w:r>
          </w:p>
          <w:p w14:paraId="1816AEE5" w14:textId="77777777" w:rsidR="00677B5B" w:rsidRPr="00677B5B" w:rsidRDefault="00677B5B" w:rsidP="00413652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77B5B">
              <w:rPr>
                <w:rFonts w:asciiTheme="minorHAnsi" w:hAnsiTheme="minorHAnsi" w:cstheme="minorHAnsi"/>
                <w:sz w:val="22"/>
                <w:szCs w:val="22"/>
              </w:rPr>
              <w:t>Przeksięgowania wpłat i storna z zamkniętych okresów.</w:t>
            </w:r>
          </w:p>
          <w:p w14:paraId="78907825" w14:textId="77777777" w:rsidR="00677B5B" w:rsidRPr="00677B5B" w:rsidRDefault="00677B5B" w:rsidP="00413652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77B5B">
              <w:rPr>
                <w:rFonts w:asciiTheme="minorHAnsi" w:hAnsiTheme="minorHAnsi" w:cstheme="minorHAnsi"/>
                <w:sz w:val="22"/>
                <w:szCs w:val="22"/>
              </w:rPr>
              <w:t>Rozłożenie na raty, zarachowania, generowanie zaświadczeń i decyzji (w tym ZAS-W).</w:t>
            </w:r>
          </w:p>
          <w:p w14:paraId="0A177373" w14:textId="77777777" w:rsidR="00677B5B" w:rsidRDefault="00677B5B" w:rsidP="00413652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77B5B">
              <w:rPr>
                <w:rFonts w:asciiTheme="minorHAnsi" w:hAnsiTheme="minorHAnsi" w:cstheme="minorHAnsi"/>
                <w:sz w:val="22"/>
                <w:szCs w:val="22"/>
              </w:rPr>
              <w:t>Ustawianie nowej stawki odsetek podatkowych.</w:t>
            </w:r>
          </w:p>
          <w:p w14:paraId="6EFB486E" w14:textId="3439FD5D" w:rsidR="00510E4C" w:rsidRPr="00677B5B" w:rsidRDefault="00510E4C" w:rsidP="00413652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Księgowanie Płatności z kont indywidualnych</w:t>
            </w:r>
          </w:p>
          <w:p w14:paraId="70F43F72" w14:textId="24AF0B09" w:rsidR="00677B5B" w:rsidRPr="00677B5B" w:rsidRDefault="00677B5B" w:rsidP="00677B5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br/>
              <w:t>Wskazówki i porady</w:t>
            </w:r>
            <w:r w:rsidRPr="00677B5B"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r w:rsidRPr="00510E4C">
              <w:rPr>
                <w:rFonts w:asciiTheme="minorHAnsi" w:hAnsiTheme="minorHAnsi" w:cstheme="minorHAnsi"/>
                <w:b/>
                <w:bCs/>
              </w:rPr>
              <w:t>które</w:t>
            </w:r>
            <w:r w:rsidRPr="00677B5B">
              <w:rPr>
                <w:rFonts w:asciiTheme="minorHAnsi" w:hAnsiTheme="minorHAnsi" w:cstheme="minorHAnsi"/>
                <w:b/>
                <w:bCs/>
              </w:rPr>
              <w:t xml:space="preserve"> oszczędzają czas:</w:t>
            </w:r>
          </w:p>
          <w:p w14:paraId="6C901890" w14:textId="77777777" w:rsidR="00677B5B" w:rsidRPr="00677B5B" w:rsidRDefault="00677B5B" w:rsidP="00413652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77B5B">
              <w:rPr>
                <w:rFonts w:asciiTheme="minorHAnsi" w:hAnsiTheme="minorHAnsi" w:cstheme="minorHAnsi"/>
                <w:sz w:val="22"/>
                <w:szCs w:val="22"/>
              </w:rPr>
              <w:t>Szybkie filtrowanie i wyszukiwanie kartotek.</w:t>
            </w:r>
          </w:p>
          <w:p w14:paraId="1E6C6252" w14:textId="77777777" w:rsidR="00677B5B" w:rsidRPr="00677B5B" w:rsidRDefault="00677B5B" w:rsidP="00413652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77B5B">
              <w:rPr>
                <w:rFonts w:asciiTheme="minorHAnsi" w:hAnsiTheme="minorHAnsi" w:cstheme="minorHAnsi"/>
                <w:sz w:val="22"/>
                <w:szCs w:val="22"/>
              </w:rPr>
              <w:t>Zarządzanie uprawnieniami do rodzajów należności.</w:t>
            </w:r>
          </w:p>
          <w:p w14:paraId="329E2A2A" w14:textId="77777777" w:rsidR="00677B5B" w:rsidRPr="00677B5B" w:rsidRDefault="00677B5B" w:rsidP="00413652">
            <w:pPr>
              <w:pStyle w:val="Akapitzlist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77B5B">
              <w:rPr>
                <w:rFonts w:asciiTheme="minorHAnsi" w:hAnsiTheme="minorHAnsi" w:cstheme="minorHAnsi"/>
                <w:sz w:val="22"/>
                <w:szCs w:val="22"/>
              </w:rPr>
              <w:t>Zestawienie usuniętych pozycji i praktyczne wykorzystanie funkcji notatnika.</w:t>
            </w:r>
          </w:p>
          <w:p w14:paraId="78C451F7" w14:textId="77777777" w:rsidR="00677B5B" w:rsidRPr="00677B5B" w:rsidRDefault="00677B5B" w:rsidP="00677B5B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1E89603A" w14:textId="2736BEA1" w:rsidR="00677B5B" w:rsidRPr="00677B5B" w:rsidRDefault="00677B5B" w:rsidP="00677B5B">
            <w:pPr>
              <w:rPr>
                <w:rFonts w:asciiTheme="minorHAnsi" w:hAnsiTheme="minorHAnsi" w:cstheme="minorHAnsi"/>
                <w:b/>
                <w:bCs/>
              </w:rPr>
            </w:pPr>
            <w:r w:rsidRPr="00677B5B">
              <w:rPr>
                <w:rFonts w:asciiTheme="minorHAnsi" w:hAnsiTheme="minorHAnsi" w:cstheme="minorHAnsi"/>
                <w:b/>
                <w:bCs/>
              </w:rPr>
              <w:t>2: Windykacja należności od A do Z – kompleksowy proces egzekucyjny</w:t>
            </w:r>
            <w:r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173D4F57" w14:textId="77777777" w:rsidR="00677B5B" w:rsidRPr="00677B5B" w:rsidRDefault="00677B5B" w:rsidP="00677B5B">
            <w:pPr>
              <w:rPr>
                <w:rFonts w:asciiTheme="minorHAnsi" w:hAnsiTheme="minorHAnsi" w:cstheme="minorHAnsi"/>
              </w:rPr>
            </w:pPr>
            <w:r w:rsidRPr="00677B5B">
              <w:rPr>
                <w:rFonts w:asciiTheme="minorHAnsi" w:hAnsiTheme="minorHAnsi" w:cstheme="minorHAnsi"/>
              </w:rPr>
              <w:t>Krok po kroku przejdziemy przez cały proces windykacyjny. W tej części uwzględnimy również najnowsze usprawnienia, które go upraszczają.</w:t>
            </w:r>
          </w:p>
          <w:p w14:paraId="389A4B0D" w14:textId="77777777" w:rsidR="00677B5B" w:rsidRPr="00677B5B" w:rsidRDefault="00677B5B" w:rsidP="00677B5B">
            <w:pPr>
              <w:rPr>
                <w:rFonts w:asciiTheme="minorHAnsi" w:hAnsiTheme="minorHAnsi" w:cstheme="minorHAnsi"/>
                <w:b/>
                <w:bCs/>
              </w:rPr>
            </w:pPr>
            <w:r w:rsidRPr="00677B5B">
              <w:rPr>
                <w:rFonts w:asciiTheme="minorHAnsi" w:hAnsiTheme="minorHAnsi" w:cstheme="minorHAnsi"/>
                <w:b/>
                <w:bCs/>
              </w:rPr>
              <w:t>Kompleksowe omówienie procesu:</w:t>
            </w:r>
          </w:p>
          <w:p w14:paraId="71E6BE21" w14:textId="77777777" w:rsidR="00677B5B" w:rsidRDefault="00677B5B" w:rsidP="00413652">
            <w:pPr>
              <w:pStyle w:val="Akapitzlis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77B5B">
              <w:rPr>
                <w:rFonts w:asciiTheme="minorHAnsi" w:hAnsiTheme="minorHAnsi" w:cstheme="minorHAnsi"/>
                <w:sz w:val="22"/>
                <w:szCs w:val="22"/>
              </w:rPr>
              <w:t>Emisja upomnień i wezwań do zapłaty (z uwzględnieniem nowego filtra Status w Rejestrze Upomnień).</w:t>
            </w:r>
          </w:p>
          <w:p w14:paraId="5724AB40" w14:textId="77777777" w:rsidR="00413652" w:rsidRPr="00413652" w:rsidRDefault="00413652" w:rsidP="00413652">
            <w:pPr>
              <w:pStyle w:val="Akapitzlis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13652">
              <w:rPr>
                <w:rFonts w:asciiTheme="minorHAnsi" w:hAnsiTheme="minorHAnsi" w:cstheme="minorHAnsi"/>
                <w:sz w:val="22"/>
                <w:szCs w:val="22"/>
              </w:rPr>
              <w:t>Weryfikacja adresów elektronicznych bez konieczności uruchamiania obiegu dokumentów.</w:t>
            </w:r>
          </w:p>
          <w:p w14:paraId="142B2B31" w14:textId="77777777" w:rsidR="00413652" w:rsidRPr="00677B5B" w:rsidRDefault="00413652" w:rsidP="00413652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D20FC0F" w14:textId="77777777" w:rsidR="00510E4C" w:rsidRDefault="00510E4C" w:rsidP="00510E4C">
            <w:pPr>
              <w:rPr>
                <w:rFonts w:asciiTheme="minorHAnsi" w:hAnsiTheme="minorHAnsi" w:cstheme="minorHAnsi"/>
              </w:rPr>
            </w:pPr>
          </w:p>
          <w:p w14:paraId="6E190BE1" w14:textId="77777777" w:rsidR="00677B5B" w:rsidRPr="00677B5B" w:rsidRDefault="00677B5B" w:rsidP="00413652">
            <w:pPr>
              <w:pStyle w:val="Akapitzlis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77B5B">
              <w:rPr>
                <w:rFonts w:asciiTheme="minorHAnsi" w:hAnsiTheme="minorHAnsi" w:cstheme="minorHAnsi"/>
                <w:sz w:val="22"/>
                <w:szCs w:val="22"/>
              </w:rPr>
              <w:t>Wykluczanie wybranych pozycji z procesu egzekucji.</w:t>
            </w:r>
          </w:p>
          <w:p w14:paraId="2585FBEF" w14:textId="4C611FDD" w:rsidR="00677B5B" w:rsidRDefault="00677B5B" w:rsidP="00677B5B">
            <w:pPr>
              <w:pStyle w:val="Akapitzlist"/>
              <w:numPr>
                <w:ilvl w:val="0"/>
                <w:numId w:val="3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77B5B">
              <w:rPr>
                <w:rFonts w:asciiTheme="minorHAnsi" w:hAnsiTheme="minorHAnsi" w:cstheme="minorHAnsi"/>
                <w:sz w:val="22"/>
                <w:szCs w:val="22"/>
              </w:rPr>
              <w:t>Obsługa zwrotek, wprowadzanie dat odbioru dokumentów i wydruki rejestrów.</w:t>
            </w:r>
          </w:p>
          <w:p w14:paraId="1DEF2750" w14:textId="77777777" w:rsidR="00413652" w:rsidRPr="00413652" w:rsidRDefault="00413652" w:rsidP="00413652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1EBBD8" w14:textId="7755BC5A" w:rsidR="00677B5B" w:rsidRPr="00677B5B" w:rsidRDefault="00413652" w:rsidP="00677B5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3</w:t>
            </w:r>
            <w:r w:rsidR="00677B5B" w:rsidRPr="00677B5B">
              <w:rPr>
                <w:rFonts w:asciiTheme="minorHAnsi" w:hAnsiTheme="minorHAnsi" w:cstheme="minorHAnsi"/>
                <w:b/>
                <w:bCs/>
              </w:rPr>
              <w:t>. Sprawozdawczość bez błędów – zamykanie okresów i uzgadnianie danych</w:t>
            </w:r>
          </w:p>
          <w:p w14:paraId="561913E6" w14:textId="77777777" w:rsidR="00677B5B" w:rsidRPr="00677B5B" w:rsidRDefault="00677B5B" w:rsidP="00677B5B">
            <w:pPr>
              <w:rPr>
                <w:rFonts w:asciiTheme="minorHAnsi" w:hAnsiTheme="minorHAnsi" w:cstheme="minorHAnsi"/>
              </w:rPr>
            </w:pPr>
            <w:r w:rsidRPr="00677B5B">
              <w:rPr>
                <w:rFonts w:asciiTheme="minorHAnsi" w:hAnsiTheme="minorHAnsi" w:cstheme="minorHAnsi"/>
              </w:rPr>
              <w:t>Po omówieniu procesów operacyjnych skupimy się na ich prawidłowym podsumowaniu i raportowaniu, co jest kluczowe dla spójności danych finansowych.</w:t>
            </w:r>
          </w:p>
          <w:p w14:paraId="4F4D9B38" w14:textId="77777777" w:rsidR="00677B5B" w:rsidRPr="00677B5B" w:rsidRDefault="00677B5B" w:rsidP="00677B5B">
            <w:pPr>
              <w:rPr>
                <w:rFonts w:asciiTheme="minorHAnsi" w:hAnsiTheme="minorHAnsi" w:cstheme="minorHAnsi"/>
                <w:b/>
                <w:bCs/>
              </w:rPr>
            </w:pPr>
            <w:r w:rsidRPr="00677B5B">
              <w:rPr>
                <w:rFonts w:asciiTheme="minorHAnsi" w:hAnsiTheme="minorHAnsi" w:cstheme="minorHAnsi"/>
                <w:b/>
                <w:bCs/>
              </w:rPr>
              <w:t>Szczegółowe omówienie zasad tworzenia sprawozdań:</w:t>
            </w:r>
          </w:p>
          <w:p w14:paraId="4E544AA0" w14:textId="77777777" w:rsidR="00677B5B" w:rsidRPr="00677B5B" w:rsidRDefault="00677B5B" w:rsidP="00413652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77B5B">
              <w:rPr>
                <w:rFonts w:asciiTheme="minorHAnsi" w:hAnsiTheme="minorHAnsi" w:cstheme="minorHAnsi"/>
                <w:sz w:val="22"/>
                <w:szCs w:val="22"/>
              </w:rPr>
              <w:t>Uzgadnianie danych z wymiarem – jak zapewnić spójność?</w:t>
            </w:r>
          </w:p>
          <w:p w14:paraId="5E44A6F4" w14:textId="77777777" w:rsidR="00677B5B" w:rsidRPr="00677B5B" w:rsidRDefault="00677B5B" w:rsidP="00413652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77B5B">
              <w:rPr>
                <w:rFonts w:asciiTheme="minorHAnsi" w:hAnsiTheme="minorHAnsi" w:cstheme="minorHAnsi"/>
                <w:sz w:val="22"/>
                <w:szCs w:val="22"/>
              </w:rPr>
              <w:t xml:space="preserve">Prawidłowe rozliczanie należności z </w:t>
            </w:r>
            <w:proofErr w:type="spellStart"/>
            <w:r w:rsidRPr="00677B5B">
              <w:rPr>
                <w:rFonts w:asciiTheme="minorHAnsi" w:hAnsiTheme="minorHAnsi" w:cstheme="minorHAnsi"/>
                <w:sz w:val="22"/>
                <w:szCs w:val="22"/>
              </w:rPr>
              <w:t>podpodatkami</w:t>
            </w:r>
            <w:proofErr w:type="spellEnd"/>
            <w:r w:rsidRPr="00677B5B">
              <w:rPr>
                <w:rFonts w:asciiTheme="minorHAnsi" w:hAnsiTheme="minorHAnsi" w:cstheme="minorHAnsi"/>
                <w:sz w:val="22"/>
                <w:szCs w:val="22"/>
              </w:rPr>
              <w:t xml:space="preserve"> i bez.</w:t>
            </w:r>
          </w:p>
          <w:p w14:paraId="6AD7D4D0" w14:textId="68983EB5" w:rsidR="00677B5B" w:rsidRPr="00413652" w:rsidRDefault="00677B5B" w:rsidP="00413652">
            <w:pPr>
              <w:pStyle w:val="Akapitzlist"/>
              <w:numPr>
                <w:ilvl w:val="0"/>
                <w:numId w:val="3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77B5B">
              <w:rPr>
                <w:rFonts w:asciiTheme="minorHAnsi" w:hAnsiTheme="minorHAnsi" w:cstheme="minorHAnsi"/>
                <w:sz w:val="22"/>
                <w:szCs w:val="22"/>
              </w:rPr>
              <w:t>Najczęstsze problemy i sposoby ich rozwiązywania.</w:t>
            </w:r>
          </w:p>
          <w:p w14:paraId="1B64A601" w14:textId="640D48EE" w:rsidR="00983F53" w:rsidRPr="00BA0972" w:rsidRDefault="004F1B27" w:rsidP="00677B5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4</w:t>
            </w:r>
            <w:r w:rsidR="00677B5B" w:rsidRPr="00677B5B">
              <w:rPr>
                <w:rFonts w:asciiTheme="minorHAnsi" w:hAnsiTheme="minorHAnsi" w:cstheme="minorHAnsi"/>
                <w:b/>
                <w:bCs/>
              </w:rPr>
              <w:t>. Sesja pytań i odpowiedzi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</w:t>
            </w:r>
            <w:proofErr w:type="gramStart"/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</w:t>
            </w:r>
            <w:proofErr w:type="gramEnd"/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510E4C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510E4C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  <w:lang w:val="en-CA"/>
              </w:rPr>
            </w:pPr>
            <w:r w:rsidRPr="00510E4C">
              <w:rPr>
                <w:rFonts w:cstheme="minorHAnsi"/>
                <w:szCs w:val="18"/>
                <w:lang w:val="en-CA"/>
              </w:rPr>
              <w:t xml:space="preserve">e-mail: </w:t>
            </w:r>
            <w:hyperlink r:id="rId12" w:history="1">
              <w:r w:rsidRPr="00510E4C">
                <w:rPr>
                  <w:rStyle w:val="Hipercze"/>
                  <w:rFonts w:cstheme="minorHAnsi"/>
                  <w:szCs w:val="18"/>
                  <w:lang w:val="en-CA"/>
                </w:rPr>
                <w:t>szkolenia@tensoft.pl</w:t>
              </w:r>
            </w:hyperlink>
            <w:r w:rsidRPr="00510E4C">
              <w:rPr>
                <w:rFonts w:cstheme="minorHAnsi"/>
                <w:szCs w:val="18"/>
                <w:lang w:val="en-CA"/>
              </w:rPr>
              <w:t xml:space="preserve"> , </w:t>
            </w:r>
            <w:proofErr w:type="spellStart"/>
            <w:r w:rsidRPr="00510E4C">
              <w:rPr>
                <w:rFonts w:cstheme="minorHAnsi"/>
                <w:szCs w:val="18"/>
                <w:lang w:val="en-CA"/>
              </w:rPr>
              <w:t>strona</w:t>
            </w:r>
            <w:proofErr w:type="spellEnd"/>
            <w:r w:rsidRPr="00510E4C">
              <w:rPr>
                <w:rFonts w:cstheme="minorHAnsi"/>
                <w:szCs w:val="18"/>
                <w:lang w:val="en-CA"/>
              </w:rPr>
              <w:t xml:space="preserve">: </w:t>
            </w:r>
            <w:hyperlink r:id="rId13" w:history="1">
              <w:r w:rsidRPr="00510E4C">
                <w:rPr>
                  <w:rStyle w:val="Hipercze"/>
                  <w:rFonts w:cstheme="minorHAnsi"/>
                  <w:szCs w:val="18"/>
                  <w:lang w:val="en-CA"/>
                </w:rPr>
                <w:t>www.tensoft.pl</w:t>
              </w:r>
            </w:hyperlink>
            <w:r w:rsidRPr="00510E4C">
              <w:rPr>
                <w:rFonts w:cstheme="minorHAnsi"/>
                <w:szCs w:val="18"/>
                <w:lang w:val="en-CA"/>
              </w:rPr>
              <w:t xml:space="preserve"> </w:t>
            </w:r>
          </w:p>
        </w:tc>
      </w:tr>
    </w:tbl>
    <w:p w14:paraId="30D5B5D7" w14:textId="77777777" w:rsidR="00375548" w:rsidRPr="00510E4C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  <w:lang w:val="en-CA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5F61C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3EBFD216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84B50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2AA6963A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35D2"/>
    <w:multiLevelType w:val="multilevel"/>
    <w:tmpl w:val="DCAAF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E55FA3"/>
    <w:multiLevelType w:val="multilevel"/>
    <w:tmpl w:val="7012D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D81553"/>
    <w:multiLevelType w:val="hybridMultilevel"/>
    <w:tmpl w:val="30E2A0A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11782"/>
    <w:multiLevelType w:val="hybridMultilevel"/>
    <w:tmpl w:val="F55A04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75C75"/>
    <w:multiLevelType w:val="multilevel"/>
    <w:tmpl w:val="8146D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2706CCA"/>
    <w:multiLevelType w:val="multilevel"/>
    <w:tmpl w:val="AF76F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3505B0C"/>
    <w:multiLevelType w:val="multilevel"/>
    <w:tmpl w:val="44025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4453020"/>
    <w:multiLevelType w:val="multilevel"/>
    <w:tmpl w:val="F588E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63A26D9"/>
    <w:multiLevelType w:val="multilevel"/>
    <w:tmpl w:val="FBD6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F3257BE"/>
    <w:multiLevelType w:val="multilevel"/>
    <w:tmpl w:val="B4FA8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40646B"/>
    <w:multiLevelType w:val="hybridMultilevel"/>
    <w:tmpl w:val="30E2A0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2279D"/>
    <w:multiLevelType w:val="hybridMultilevel"/>
    <w:tmpl w:val="C6A40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9A0DD5"/>
    <w:multiLevelType w:val="multilevel"/>
    <w:tmpl w:val="CFC07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E0C20FB"/>
    <w:multiLevelType w:val="multilevel"/>
    <w:tmpl w:val="D9FAF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B7B69A4"/>
    <w:multiLevelType w:val="multilevel"/>
    <w:tmpl w:val="2EE0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8D40730"/>
    <w:multiLevelType w:val="multilevel"/>
    <w:tmpl w:val="C3D2F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A4423E5"/>
    <w:multiLevelType w:val="multilevel"/>
    <w:tmpl w:val="9EC0C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B534319"/>
    <w:multiLevelType w:val="multilevel"/>
    <w:tmpl w:val="90B04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D537830"/>
    <w:multiLevelType w:val="multilevel"/>
    <w:tmpl w:val="522A9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EEF31CD"/>
    <w:multiLevelType w:val="multilevel"/>
    <w:tmpl w:val="6C069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29949E8"/>
    <w:multiLevelType w:val="hybridMultilevel"/>
    <w:tmpl w:val="30E2A0A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C1272E"/>
    <w:multiLevelType w:val="multilevel"/>
    <w:tmpl w:val="979C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7E6357C"/>
    <w:multiLevelType w:val="multilevel"/>
    <w:tmpl w:val="49826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A21466C"/>
    <w:multiLevelType w:val="multilevel"/>
    <w:tmpl w:val="9B743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F403314"/>
    <w:multiLevelType w:val="multilevel"/>
    <w:tmpl w:val="A9583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13D7220"/>
    <w:multiLevelType w:val="hybridMultilevel"/>
    <w:tmpl w:val="F9E2E8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526AAE"/>
    <w:multiLevelType w:val="multilevel"/>
    <w:tmpl w:val="E5464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7B248D1"/>
    <w:multiLevelType w:val="multilevel"/>
    <w:tmpl w:val="89AC3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9115821"/>
    <w:multiLevelType w:val="hybridMultilevel"/>
    <w:tmpl w:val="30E2A0A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0E0F36"/>
    <w:multiLevelType w:val="multilevel"/>
    <w:tmpl w:val="94E6A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FAA6A93"/>
    <w:multiLevelType w:val="hybridMultilevel"/>
    <w:tmpl w:val="A53A54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2299857">
    <w:abstractNumId w:val="0"/>
  </w:num>
  <w:num w:numId="2" w16cid:durableId="1717198993">
    <w:abstractNumId w:val="13"/>
  </w:num>
  <w:num w:numId="3" w16cid:durableId="592671281">
    <w:abstractNumId w:val="24"/>
  </w:num>
  <w:num w:numId="4" w16cid:durableId="838812547">
    <w:abstractNumId w:val="22"/>
  </w:num>
  <w:num w:numId="5" w16cid:durableId="670916222">
    <w:abstractNumId w:val="4"/>
  </w:num>
  <w:num w:numId="6" w16cid:durableId="1334332581">
    <w:abstractNumId w:val="15"/>
  </w:num>
  <w:num w:numId="7" w16cid:durableId="871764253">
    <w:abstractNumId w:val="12"/>
  </w:num>
  <w:num w:numId="8" w16cid:durableId="829057618">
    <w:abstractNumId w:val="1"/>
  </w:num>
  <w:num w:numId="9" w16cid:durableId="35159100">
    <w:abstractNumId w:val="26"/>
  </w:num>
  <w:num w:numId="10" w16cid:durableId="1728799999">
    <w:abstractNumId w:val="7"/>
  </w:num>
  <w:num w:numId="11" w16cid:durableId="1687517146">
    <w:abstractNumId w:val="6"/>
  </w:num>
  <w:num w:numId="12" w16cid:durableId="1924949508">
    <w:abstractNumId w:val="5"/>
  </w:num>
  <w:num w:numId="13" w16cid:durableId="1598712578">
    <w:abstractNumId w:val="21"/>
  </w:num>
  <w:num w:numId="14" w16cid:durableId="1870944892">
    <w:abstractNumId w:val="17"/>
  </w:num>
  <w:num w:numId="15" w16cid:durableId="410783983">
    <w:abstractNumId w:val="9"/>
  </w:num>
  <w:num w:numId="16" w16cid:durableId="855582782">
    <w:abstractNumId w:val="27"/>
  </w:num>
  <w:num w:numId="17" w16cid:durableId="575093065">
    <w:abstractNumId w:val="29"/>
  </w:num>
  <w:num w:numId="18" w16cid:durableId="1002971317">
    <w:abstractNumId w:val="19"/>
  </w:num>
  <w:num w:numId="19" w16cid:durableId="1988581626">
    <w:abstractNumId w:val="23"/>
  </w:num>
  <w:num w:numId="20" w16cid:durableId="408969211">
    <w:abstractNumId w:val="18"/>
  </w:num>
  <w:num w:numId="21" w16cid:durableId="124593042">
    <w:abstractNumId w:val="14"/>
  </w:num>
  <w:num w:numId="22" w16cid:durableId="1026102034">
    <w:abstractNumId w:val="16"/>
  </w:num>
  <w:num w:numId="23" w16cid:durableId="356659730">
    <w:abstractNumId w:val="8"/>
  </w:num>
  <w:num w:numId="24" w16cid:durableId="1866089459">
    <w:abstractNumId w:val="25"/>
  </w:num>
  <w:num w:numId="25" w16cid:durableId="897475116">
    <w:abstractNumId w:val="30"/>
  </w:num>
  <w:num w:numId="26" w16cid:durableId="1065644834">
    <w:abstractNumId w:val="10"/>
  </w:num>
  <w:num w:numId="27" w16cid:durableId="19746868">
    <w:abstractNumId w:val="3"/>
  </w:num>
  <w:num w:numId="28" w16cid:durableId="430705578">
    <w:abstractNumId w:val="11"/>
  </w:num>
  <w:num w:numId="29" w16cid:durableId="910238962">
    <w:abstractNumId w:val="2"/>
  </w:num>
  <w:num w:numId="30" w16cid:durableId="1018579147">
    <w:abstractNumId w:val="28"/>
  </w:num>
  <w:num w:numId="31" w16cid:durableId="453909216">
    <w:abstractNumId w:val="2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10649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27B30"/>
    <w:rsid w:val="00027E9A"/>
    <w:rsid w:val="00034E57"/>
    <w:rsid w:val="00035DD1"/>
    <w:rsid w:val="0003788A"/>
    <w:rsid w:val="00037FAE"/>
    <w:rsid w:val="00050DCB"/>
    <w:rsid w:val="0005267C"/>
    <w:rsid w:val="00060106"/>
    <w:rsid w:val="0006689B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D46A0"/>
    <w:rsid w:val="000E0350"/>
    <w:rsid w:val="000E14DA"/>
    <w:rsid w:val="000E596F"/>
    <w:rsid w:val="000F1D70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86D93"/>
    <w:rsid w:val="00190933"/>
    <w:rsid w:val="001A59D5"/>
    <w:rsid w:val="001B6030"/>
    <w:rsid w:val="001B7CAF"/>
    <w:rsid w:val="001C3A49"/>
    <w:rsid w:val="001C61CF"/>
    <w:rsid w:val="001C720C"/>
    <w:rsid w:val="001D01DA"/>
    <w:rsid w:val="001D3E8C"/>
    <w:rsid w:val="001D4F53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2704C"/>
    <w:rsid w:val="00252321"/>
    <w:rsid w:val="002630FA"/>
    <w:rsid w:val="00274051"/>
    <w:rsid w:val="0027701B"/>
    <w:rsid w:val="0027716A"/>
    <w:rsid w:val="002815F3"/>
    <w:rsid w:val="00282C66"/>
    <w:rsid w:val="0029782E"/>
    <w:rsid w:val="002A3B0C"/>
    <w:rsid w:val="002A7F96"/>
    <w:rsid w:val="002B04C2"/>
    <w:rsid w:val="002B62B4"/>
    <w:rsid w:val="002B7D2C"/>
    <w:rsid w:val="002D1B6A"/>
    <w:rsid w:val="002D2EC6"/>
    <w:rsid w:val="002E26A8"/>
    <w:rsid w:val="002E5D7A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3B23"/>
    <w:rsid w:val="00375548"/>
    <w:rsid w:val="00375CD4"/>
    <w:rsid w:val="003B1729"/>
    <w:rsid w:val="003C18ED"/>
    <w:rsid w:val="003C238A"/>
    <w:rsid w:val="003C69E8"/>
    <w:rsid w:val="003D5207"/>
    <w:rsid w:val="003F1A55"/>
    <w:rsid w:val="003F2C2A"/>
    <w:rsid w:val="00413652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1B27"/>
    <w:rsid w:val="004F3225"/>
    <w:rsid w:val="00500408"/>
    <w:rsid w:val="00500AEB"/>
    <w:rsid w:val="00501405"/>
    <w:rsid w:val="00510E4C"/>
    <w:rsid w:val="005178E4"/>
    <w:rsid w:val="00526F41"/>
    <w:rsid w:val="005273B1"/>
    <w:rsid w:val="00527B1C"/>
    <w:rsid w:val="00532D15"/>
    <w:rsid w:val="0053389A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1D"/>
    <w:rsid w:val="00671DF1"/>
    <w:rsid w:val="00677B5B"/>
    <w:rsid w:val="006934B7"/>
    <w:rsid w:val="006A2259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820D4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947A4"/>
    <w:rsid w:val="008B5273"/>
    <w:rsid w:val="008D7569"/>
    <w:rsid w:val="008E3B87"/>
    <w:rsid w:val="008E4051"/>
    <w:rsid w:val="008F0653"/>
    <w:rsid w:val="008F1D63"/>
    <w:rsid w:val="008F2B65"/>
    <w:rsid w:val="008F4B8A"/>
    <w:rsid w:val="009028F0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2F2D"/>
    <w:rsid w:val="00A7390B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305BB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A0972"/>
    <w:rsid w:val="00BD2C5F"/>
    <w:rsid w:val="00BD6FB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16A"/>
    <w:rsid w:val="00D306B7"/>
    <w:rsid w:val="00D339E5"/>
    <w:rsid w:val="00D46FCE"/>
    <w:rsid w:val="00D47558"/>
    <w:rsid w:val="00D52608"/>
    <w:rsid w:val="00D549A7"/>
    <w:rsid w:val="00D576D2"/>
    <w:rsid w:val="00D61C95"/>
    <w:rsid w:val="00D70474"/>
    <w:rsid w:val="00D7236C"/>
    <w:rsid w:val="00D8366B"/>
    <w:rsid w:val="00D9092C"/>
    <w:rsid w:val="00DA20E5"/>
    <w:rsid w:val="00DB0259"/>
    <w:rsid w:val="00DB1861"/>
    <w:rsid w:val="00DC3AD6"/>
    <w:rsid w:val="00DD1552"/>
    <w:rsid w:val="00DE56B0"/>
    <w:rsid w:val="00DE615A"/>
    <w:rsid w:val="00DF122F"/>
    <w:rsid w:val="00E13081"/>
    <w:rsid w:val="00E1535D"/>
    <w:rsid w:val="00E175B0"/>
    <w:rsid w:val="00E22EC9"/>
    <w:rsid w:val="00E2631B"/>
    <w:rsid w:val="00E26652"/>
    <w:rsid w:val="00E26A2F"/>
    <w:rsid w:val="00E34E4F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EF4747"/>
    <w:rsid w:val="00F27AF7"/>
    <w:rsid w:val="00F411CC"/>
    <w:rsid w:val="00F4303E"/>
    <w:rsid w:val="00F4318D"/>
    <w:rsid w:val="00F51D89"/>
    <w:rsid w:val="00F55A9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66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44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9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2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82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88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310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868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46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39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8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032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34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21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90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02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61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3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64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09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68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4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387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01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65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73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81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15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77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17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7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7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80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89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45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1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26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0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6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6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3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73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8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7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2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44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2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0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2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42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2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5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7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6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25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30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8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8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33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2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70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9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85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8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9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81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2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75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1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16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2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75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20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48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86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53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68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972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969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49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901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811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56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86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59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4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02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4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56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18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75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96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11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564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140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63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64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62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57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2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4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2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0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6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9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0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8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10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8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33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213E38-DD17-4E5A-BCB7-F9053F99E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464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Karolina Majtyka</cp:lastModifiedBy>
  <cp:revision>3</cp:revision>
  <cp:lastPrinted>2016-02-14T22:35:00Z</cp:lastPrinted>
  <dcterms:created xsi:type="dcterms:W3CDTF">2025-08-12T08:57:00Z</dcterms:created>
  <dcterms:modified xsi:type="dcterms:W3CDTF">2025-08-12T08:58:00Z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