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Systemu AdAS</w:t>
            </w:r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1E8A6A8" w:rsidR="00671DF1" w:rsidRPr="00AB7C3D" w:rsidRDefault="0037114E" w:rsidP="609BE978">
            <w:pPr>
              <w:spacing w:after="0"/>
              <w:jc w:val="center"/>
              <w:rPr>
                <w:sz w:val="44"/>
                <w:szCs w:val="44"/>
              </w:rPr>
            </w:pPr>
            <w:r>
              <w:rPr>
                <w:rFonts w:cs="Calibri"/>
                <w:b/>
                <w:bCs/>
                <w:sz w:val="44"/>
                <w:szCs w:val="44"/>
              </w:rPr>
              <w:t xml:space="preserve">KARTY KONTOWE – SPRAWOZDANIA, EZW </w:t>
            </w:r>
            <w:r>
              <w:rPr>
                <w:rFonts w:cs="Calibri"/>
                <w:b/>
                <w:bCs/>
                <w:sz w:val="44"/>
                <w:szCs w:val="44"/>
              </w:rPr>
              <w:br/>
              <w:t>I PRAKTYCZNE WSKAZÓWKI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B0E1F6C" w:rsidR="00671DF1" w:rsidRPr="005E063F" w:rsidRDefault="002C040D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26</w:t>
            </w:r>
            <w:r w:rsidR="0C92EC83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33B1E63E" w:rsidRPr="609BE978">
              <w:rPr>
                <w:rFonts w:cs="Calibri"/>
                <w:b/>
                <w:bCs/>
                <w:sz w:val="24"/>
                <w:szCs w:val="24"/>
              </w:rPr>
              <w:t>mar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ca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37114E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33EB6A4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57512F65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002C040D">
              <w:rPr>
                <w:rFonts w:cs="Calibri"/>
                <w:b/>
                <w:bCs/>
                <w:sz w:val="24"/>
                <w:szCs w:val="24"/>
              </w:rPr>
              <w:t>21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609BE978">
              <w:rPr>
                <w:rFonts w:cs="Calibri"/>
                <w:b/>
                <w:bCs/>
                <w:sz w:val="24"/>
                <w:szCs w:val="24"/>
              </w:rPr>
              <w:t>03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37114E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609BE978">
        <w:tc>
          <w:tcPr>
            <w:tcW w:w="9968" w:type="dxa"/>
            <w:gridSpan w:val="4"/>
            <w:shd w:val="clear" w:color="auto" w:fill="auto"/>
          </w:tcPr>
          <w:p w14:paraId="744F48DB" w14:textId="754FC104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00A5301F" w:rsidRPr="609BE978">
              <w:rPr>
                <w:rFonts w:cstheme="minorBidi"/>
              </w:rPr>
              <w:t>księgowi</w:t>
            </w:r>
            <w:r w:rsidRPr="609BE978">
              <w:rPr>
                <w:rFonts w:cstheme="minorBidi"/>
              </w:rPr>
              <w:t xml:space="preserve"> i pracownicy </w:t>
            </w:r>
            <w:r w:rsidR="00F51D89" w:rsidRPr="609BE978">
              <w:rPr>
                <w:rFonts w:cstheme="minorBidi"/>
              </w:rPr>
              <w:t>zajmujący się księgowością zobowiązań</w:t>
            </w:r>
          </w:p>
          <w:p w14:paraId="20AAF0EC" w14:textId="7C0E2ABC" w:rsidR="000F5B6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</w:p>
        </w:tc>
      </w:tr>
      <w:tr w:rsidR="00DE56B0" w:rsidRPr="0007288D" w14:paraId="7576E65F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48409894" w14:textId="1CA5C36A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6FE6FBB6" w:rsidRPr="609BE978">
              <w:rPr>
                <w:rFonts w:cstheme="minorBidi"/>
                <w:b/>
                <w:bCs/>
              </w:rPr>
              <w:t>praktyczn</w:t>
            </w:r>
            <w:r w:rsidR="1118BB40" w:rsidRPr="609BE978">
              <w:rPr>
                <w:rFonts w:cstheme="minorBidi"/>
                <w:b/>
                <w:bCs/>
              </w:rPr>
              <w:t>a</w:t>
            </w:r>
            <w:r w:rsidR="1118BB40" w:rsidRPr="609BE978">
              <w:rPr>
                <w:rFonts w:cstheme="minorBidi"/>
              </w:rPr>
              <w:t xml:space="preserve"> wiedza z </w:t>
            </w:r>
            <w:r w:rsidR="6FE6FBB6" w:rsidRPr="609BE978">
              <w:rPr>
                <w:rFonts w:cstheme="minorBidi"/>
              </w:rPr>
              <w:t>przydatnych funkcji</w:t>
            </w:r>
            <w:r w:rsidR="55A004B3" w:rsidRPr="609BE978">
              <w:rPr>
                <w:rFonts w:cstheme="minorBidi"/>
              </w:rPr>
              <w:t xml:space="preserve"> </w:t>
            </w:r>
            <w:r w:rsidR="1D96489F" w:rsidRPr="609BE978">
              <w:rPr>
                <w:rFonts w:cstheme="minorBidi"/>
              </w:rPr>
              <w:t>modułu</w:t>
            </w:r>
          </w:p>
          <w:p w14:paraId="6D70B68E" w14:textId="0CABB80B" w:rsidR="00BF48DE" w:rsidRPr="005E063F" w:rsidRDefault="55A004B3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 xml:space="preserve">- </w:t>
            </w:r>
            <w:r w:rsidR="00BF48DE" w:rsidRPr="609BE978">
              <w:rPr>
                <w:rFonts w:cstheme="minorBidi"/>
                <w:b/>
                <w:bCs/>
              </w:rPr>
              <w:t>usprawnienie</w:t>
            </w:r>
            <w:r w:rsidR="00BF48DE" w:rsidRPr="609BE978">
              <w:rPr>
                <w:rFonts w:cstheme="minorBidi"/>
              </w:rPr>
              <w:t xml:space="preserve"> </w:t>
            </w:r>
            <w:r w:rsidR="00A5301F" w:rsidRPr="609BE978">
              <w:rPr>
                <w:rFonts w:cstheme="minorBidi"/>
              </w:rPr>
              <w:t>księgowania należności</w:t>
            </w:r>
          </w:p>
          <w:p w14:paraId="2F1188EB" w14:textId="5CD9068A" w:rsidR="00991BFF" w:rsidRDefault="00991BFF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18186318" w14:textId="54C53E72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7A9E4CC8" w14:textId="3AD27825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74BEEA02" w:rsidRPr="609BE978">
              <w:rPr>
                <w:rFonts w:cstheme="minorBidi"/>
              </w:rPr>
              <w:t xml:space="preserve">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</w:t>
            </w:r>
            <w:r w:rsidR="77EDE5C6" w:rsidRPr="609BE978">
              <w:rPr>
                <w:rFonts w:cstheme="minorBidi"/>
                <w:b/>
                <w:bCs/>
              </w:rPr>
              <w:t>ach</w:t>
            </w:r>
          </w:p>
          <w:p w14:paraId="40277546" w14:textId="2DDFEDD6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kontakt z ekspertem</w:t>
            </w:r>
            <w:r w:rsidR="3167CEC4" w:rsidRPr="609BE978">
              <w:rPr>
                <w:rFonts w:cstheme="minorBidi"/>
                <w:b/>
                <w:bCs/>
              </w:rPr>
              <w:t xml:space="preserve"> </w:t>
            </w:r>
            <w:r w:rsidR="3167CEC4" w:rsidRPr="609BE978">
              <w:rPr>
                <w:rFonts w:cstheme="minorBidi"/>
              </w:rPr>
              <w:t xml:space="preserve">i </w:t>
            </w:r>
            <w:r w:rsidRPr="609BE978">
              <w:rPr>
                <w:rFonts w:cstheme="minorBidi"/>
              </w:rPr>
              <w:t xml:space="preserve">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609BE978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12C2C4EC" w14:textId="483AB2E2" w:rsidR="0037114E" w:rsidRPr="0037114E" w:rsidRDefault="0037114E" w:rsidP="0037114E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Praktyczne wskazówki jak korzystać z funkcji takich jak:</w:t>
            </w:r>
          </w:p>
          <w:p w14:paraId="02481AC7" w14:textId="77777777" w:rsidR="0037114E" w:rsidRPr="0037114E" w:rsidRDefault="0037114E" w:rsidP="0037114E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środki w drodze – uzgodnienie dochodów,</w:t>
            </w:r>
          </w:p>
          <w:p w14:paraId="75DF20C6" w14:textId="77777777" w:rsidR="0037114E" w:rsidRPr="0037114E" w:rsidRDefault="0037114E" w:rsidP="0037114E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storno wpłaty z okresu zamkniętego,</w:t>
            </w:r>
          </w:p>
          <w:p w14:paraId="7D6A0358" w14:textId="0BF94431" w:rsidR="0037114E" w:rsidRPr="0037114E" w:rsidRDefault="0037114E" w:rsidP="0037114E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przeksięgowania wpłat.</w:t>
            </w:r>
          </w:p>
          <w:p w14:paraId="512A0925" w14:textId="163235AF" w:rsidR="0037114E" w:rsidRPr="0037114E" w:rsidRDefault="0037114E" w:rsidP="0037114E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Jak uzgadniać sprawozdania – dobre praktyki:</w:t>
            </w:r>
          </w:p>
          <w:p w14:paraId="75BD6FDD" w14:textId="77777777" w:rsidR="0037114E" w:rsidRPr="0037114E" w:rsidRDefault="0037114E" w:rsidP="0037114E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uzgodnienie wartości z wymiarem,</w:t>
            </w:r>
          </w:p>
          <w:p w14:paraId="523C2D7F" w14:textId="77777777" w:rsidR="0037114E" w:rsidRPr="0037114E" w:rsidRDefault="0037114E" w:rsidP="0037114E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sprawozdania dla należności bez podpodatków,</w:t>
            </w:r>
          </w:p>
          <w:p w14:paraId="10071C83" w14:textId="77777777" w:rsidR="0037114E" w:rsidRPr="0037114E" w:rsidRDefault="0037114E" w:rsidP="0037114E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sprawozdania dla należności z podpodatkami,</w:t>
            </w:r>
          </w:p>
          <w:p w14:paraId="363A6B6A" w14:textId="7BDD95D1" w:rsidR="0037114E" w:rsidRPr="0037114E" w:rsidRDefault="0037114E" w:rsidP="0037114E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 xml:space="preserve">zamykanie okresów. </w:t>
            </w:r>
          </w:p>
          <w:p w14:paraId="3F9AB62C" w14:textId="266D38C7" w:rsidR="0037114E" w:rsidRPr="0037114E" w:rsidRDefault="0037114E" w:rsidP="0037114E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Poznanie najnowszych funkcjonalności:</w:t>
            </w:r>
          </w:p>
          <w:p w14:paraId="32D632ED" w14:textId="77777777" w:rsidR="0037114E" w:rsidRPr="0037114E" w:rsidRDefault="0037114E" w:rsidP="0037114E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eZW – Emisja zawiadomień do Wierzyciela,</w:t>
            </w:r>
          </w:p>
          <w:p w14:paraId="193502B1" w14:textId="77777777" w:rsidR="0037114E" w:rsidRPr="0037114E" w:rsidRDefault="0037114E" w:rsidP="0037114E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emisja z Karty,</w:t>
            </w:r>
          </w:p>
          <w:p w14:paraId="004CBC6E" w14:textId="77777777" w:rsidR="0037114E" w:rsidRPr="0037114E" w:rsidRDefault="0037114E" w:rsidP="0037114E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wskazanie wpłaty,</w:t>
            </w:r>
          </w:p>
          <w:p w14:paraId="340CE1A3" w14:textId="77777777" w:rsidR="0037114E" w:rsidRPr="0037114E" w:rsidRDefault="0037114E" w:rsidP="0037114E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wydruk Ezw,</w:t>
            </w:r>
          </w:p>
          <w:p w14:paraId="12CE7616" w14:textId="6D3904CD" w:rsidR="0037114E" w:rsidRPr="0037114E" w:rsidRDefault="0037114E" w:rsidP="0037114E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nowy sposób generowania Sprawozdania Rb27s.</w:t>
            </w:r>
          </w:p>
          <w:p w14:paraId="0AA7FA47" w14:textId="1B7A95DD" w:rsidR="0037114E" w:rsidRPr="0037114E" w:rsidRDefault="0037114E" w:rsidP="0037114E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Odświeżenie wiedzy na temat przydatnych funkcji:</w:t>
            </w:r>
          </w:p>
          <w:p w14:paraId="78E27294" w14:textId="77777777" w:rsidR="0037114E" w:rsidRPr="0037114E" w:rsidRDefault="0037114E" w:rsidP="007D4F8C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szybkie sposoby wyszukiwania kartotek,</w:t>
            </w:r>
          </w:p>
          <w:p w14:paraId="538DF586" w14:textId="77777777" w:rsidR="0037114E" w:rsidRPr="0037114E" w:rsidRDefault="0037114E" w:rsidP="0037114E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>księgowanie nadpłat,</w:t>
            </w:r>
          </w:p>
          <w:p w14:paraId="017E513B" w14:textId="6FB02525" w:rsidR="0037114E" w:rsidRPr="0037114E" w:rsidRDefault="0037114E" w:rsidP="0037114E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7114E">
              <w:rPr>
                <w:rFonts w:asciiTheme="minorHAnsi" w:hAnsiTheme="minorHAnsi" w:cstheme="minorHAnsi"/>
                <w:sz w:val="22"/>
                <w:szCs w:val="22"/>
              </w:rPr>
              <w:t xml:space="preserve">zestawienie usuniętych pozycji </w:t>
            </w:r>
          </w:p>
          <w:p w14:paraId="1B64A601" w14:textId="6C9191C7" w:rsidR="00AC30D3" w:rsidRPr="0037114E" w:rsidRDefault="0037114E" w:rsidP="0037114E">
            <w:pPr>
              <w:pStyle w:val="Akapitzlist"/>
              <w:numPr>
                <w:ilvl w:val="0"/>
                <w:numId w:val="24"/>
              </w:numPr>
              <w:rPr>
                <w:b/>
                <w:bCs/>
              </w:rPr>
            </w:pPr>
            <w:r w:rsidRPr="0037114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Blok pytań i odpowiedzi.</w:t>
            </w:r>
          </w:p>
        </w:tc>
      </w:tr>
      <w:tr w:rsidR="00BF48DE" w:rsidRPr="00894338" w14:paraId="52B55CA4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02D5313D" w14:textId="3E90799D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39A04BFE" w:rsidRPr="609BE978">
              <w:rPr>
                <w:rFonts w:cstheme="minorBidi"/>
                <w:color w:val="000000" w:themeColor="text1"/>
              </w:rPr>
              <w:t xml:space="preserve">            </w:t>
            </w:r>
            <w:r w:rsidRPr="609BE978">
              <w:rPr>
                <w:rFonts w:cstheme="minorBidi"/>
                <w:color w:val="000000" w:themeColor="text1"/>
              </w:rPr>
              <w:t xml:space="preserve">w procesie tworzenia i aktualizacji programów obsługujących Administrację Publiczną i klientów biznesowych. Wiedza przekazywana w trakcie szkolenia jest oparta na doświadczeniu trenerów w pracy </w:t>
            </w:r>
            <w:r w:rsidR="35BC8BD9" w:rsidRPr="609BE978">
              <w:rPr>
                <w:rFonts w:cstheme="minorBidi"/>
                <w:color w:val="000000" w:themeColor="text1"/>
              </w:rPr>
              <w:t xml:space="preserve">       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F63DA1D" w:rsidR="00BF48DE" w:rsidRPr="005E063F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609BE978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45C988C6" w:rsidR="00BF48DE" w:rsidRPr="005E063F" w:rsidRDefault="00BF48DE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</w:t>
            </w:r>
            <w:r w:rsidR="23DFC0A1" w:rsidRPr="609BE978">
              <w:rPr>
                <w:rFonts w:cstheme="minorBidi"/>
                <w:b/>
                <w:bCs/>
              </w:rPr>
              <w:t>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EEE9"/>
    <w:multiLevelType w:val="hybridMultilevel"/>
    <w:tmpl w:val="4D1227FE"/>
    <w:lvl w:ilvl="0" w:tplc="A37A2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72CB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8C53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B89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042B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72C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0E86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EED1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C2A2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525DD"/>
    <w:multiLevelType w:val="hybridMultilevel"/>
    <w:tmpl w:val="9E5A5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20CF9"/>
    <w:multiLevelType w:val="hybridMultilevel"/>
    <w:tmpl w:val="E4F41536"/>
    <w:lvl w:ilvl="0" w:tplc="41640C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9E0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AAB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46FD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6E1E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5EF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EE9C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7C1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A3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3A6E90"/>
    <w:multiLevelType w:val="hybridMultilevel"/>
    <w:tmpl w:val="BCAED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44EA5"/>
    <w:multiLevelType w:val="hybridMultilevel"/>
    <w:tmpl w:val="968C2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92111"/>
    <w:multiLevelType w:val="hybridMultilevel"/>
    <w:tmpl w:val="0D3CF450"/>
    <w:lvl w:ilvl="0" w:tplc="280CC0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44D3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B0FA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4C1B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2C71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A0E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5C41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E001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A27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4F48CE"/>
    <w:multiLevelType w:val="hybridMultilevel"/>
    <w:tmpl w:val="7E76E456"/>
    <w:lvl w:ilvl="0" w:tplc="3AD8E0E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D3AE1B"/>
    <w:multiLevelType w:val="hybridMultilevel"/>
    <w:tmpl w:val="90F0DCE4"/>
    <w:lvl w:ilvl="0" w:tplc="A38A90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7261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86E8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C63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1051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FE2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DCB4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8050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9AA1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4722E0"/>
    <w:multiLevelType w:val="hybridMultilevel"/>
    <w:tmpl w:val="9C7EF620"/>
    <w:lvl w:ilvl="0" w:tplc="CC6A8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079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CA14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7C84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B865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F0BD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1A3C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7E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0AE2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E6ED3"/>
    <w:multiLevelType w:val="hybridMultilevel"/>
    <w:tmpl w:val="ADFC0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187388">
    <w:abstractNumId w:val="25"/>
  </w:num>
  <w:num w:numId="2" w16cid:durableId="456879305">
    <w:abstractNumId w:val="8"/>
  </w:num>
  <w:num w:numId="3" w16cid:durableId="469328040">
    <w:abstractNumId w:val="23"/>
  </w:num>
  <w:num w:numId="4" w16cid:durableId="2120837404">
    <w:abstractNumId w:val="3"/>
  </w:num>
  <w:num w:numId="5" w16cid:durableId="882860773">
    <w:abstractNumId w:val="19"/>
  </w:num>
  <w:num w:numId="6" w16cid:durableId="763301431">
    <w:abstractNumId w:val="11"/>
  </w:num>
  <w:num w:numId="7" w16cid:durableId="325865197">
    <w:abstractNumId w:val="22"/>
  </w:num>
  <w:num w:numId="8" w16cid:durableId="421266926">
    <w:abstractNumId w:val="21"/>
  </w:num>
  <w:num w:numId="9" w16cid:durableId="1698194273">
    <w:abstractNumId w:val="5"/>
  </w:num>
  <w:num w:numId="10" w16cid:durableId="1848784668">
    <w:abstractNumId w:val="1"/>
  </w:num>
  <w:num w:numId="11" w16cid:durableId="509175293">
    <w:abstractNumId w:val="16"/>
  </w:num>
  <w:num w:numId="12" w16cid:durableId="985167343">
    <w:abstractNumId w:val="27"/>
  </w:num>
  <w:num w:numId="13" w16cid:durableId="1075855474">
    <w:abstractNumId w:val="24"/>
  </w:num>
  <w:num w:numId="14" w16cid:durableId="529801066">
    <w:abstractNumId w:val="9"/>
  </w:num>
  <w:num w:numId="15" w16cid:durableId="810750475">
    <w:abstractNumId w:val="18"/>
  </w:num>
  <w:num w:numId="16" w16cid:durableId="1401782185">
    <w:abstractNumId w:val="0"/>
  </w:num>
  <w:num w:numId="17" w16cid:durableId="696004735">
    <w:abstractNumId w:val="4"/>
  </w:num>
  <w:num w:numId="18" w16cid:durableId="1789543172">
    <w:abstractNumId w:val="2"/>
  </w:num>
  <w:num w:numId="19" w16cid:durableId="1103039394">
    <w:abstractNumId w:val="15"/>
  </w:num>
  <w:num w:numId="20" w16cid:durableId="1710958578">
    <w:abstractNumId w:val="12"/>
  </w:num>
  <w:num w:numId="21" w16cid:durableId="567770276">
    <w:abstractNumId w:val="10"/>
  </w:num>
  <w:num w:numId="22" w16cid:durableId="2079551327">
    <w:abstractNumId w:val="14"/>
  </w:num>
  <w:num w:numId="23" w16cid:durableId="1350066108">
    <w:abstractNumId w:val="6"/>
  </w:num>
  <w:num w:numId="24" w16cid:durableId="1770004243">
    <w:abstractNumId w:val="20"/>
  </w:num>
  <w:num w:numId="25" w16cid:durableId="35473651">
    <w:abstractNumId w:val="13"/>
  </w:num>
  <w:num w:numId="26" w16cid:durableId="961351037">
    <w:abstractNumId w:val="7"/>
  </w:num>
  <w:num w:numId="27" w16cid:durableId="669874650">
    <w:abstractNumId w:val="26"/>
  </w:num>
  <w:num w:numId="28" w16cid:durableId="1728140849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553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C040D"/>
    <w:rsid w:val="002E26A8"/>
    <w:rsid w:val="002E5E72"/>
    <w:rsid w:val="00333D85"/>
    <w:rsid w:val="003424E9"/>
    <w:rsid w:val="00357FA2"/>
    <w:rsid w:val="003667A5"/>
    <w:rsid w:val="0037114E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D4BDD7-EEEE-4ACB-B54A-999A0709F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350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15</cp:revision>
  <cp:lastPrinted>2016-02-14T22:35:00Z</cp:lastPrinted>
  <dcterms:created xsi:type="dcterms:W3CDTF">2021-03-27T19:09:00Z</dcterms:created>
  <dcterms:modified xsi:type="dcterms:W3CDTF">2024-02-20T15:20:00Z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